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E1" w:rsidRDefault="007E3C1C">
      <w:pPr>
        <w:pStyle w:val="20"/>
        <w:shd w:val="clear" w:color="auto" w:fill="auto"/>
        <w:spacing w:after="0" w:line="240" w:lineRule="exact"/>
      </w:pPr>
      <w:bookmarkStart w:id="0" w:name="_GoBack"/>
      <w:bookmarkEnd w:id="0"/>
      <w:r>
        <w:t>ДОГОВОР</w:t>
      </w:r>
    </w:p>
    <w:p w:rsidR="002B37E1" w:rsidRDefault="007E3C1C">
      <w:pPr>
        <w:pStyle w:val="20"/>
        <w:shd w:val="clear" w:color="auto" w:fill="auto"/>
        <w:spacing w:after="233" w:line="240" w:lineRule="exact"/>
      </w:pPr>
      <w:r>
        <w:t>О ПРЕДОСТАВЛЕНИИ СУБСИДИИ НА ИНЫЕ ЦЕЛИ № 2</w:t>
      </w:r>
    </w:p>
    <w:p w:rsidR="002B37E1" w:rsidRDefault="007E3C1C">
      <w:pPr>
        <w:pStyle w:val="20"/>
        <w:shd w:val="clear" w:color="auto" w:fill="auto"/>
        <w:tabs>
          <w:tab w:val="left" w:pos="6818"/>
        </w:tabs>
        <w:spacing w:after="209" w:line="240" w:lineRule="exact"/>
        <w:jc w:val="both"/>
      </w:pPr>
      <w:r>
        <w:t>г. Оренбург</w:t>
      </w:r>
      <w:r>
        <w:tab/>
        <w:t>«31» декабря 2018 г</w:t>
      </w:r>
    </w:p>
    <w:p w:rsidR="002B37E1" w:rsidRDefault="007E3C1C">
      <w:pPr>
        <w:pStyle w:val="20"/>
        <w:shd w:val="clear" w:color="auto" w:fill="auto"/>
        <w:tabs>
          <w:tab w:val="left" w:pos="3852"/>
        </w:tabs>
        <w:spacing w:after="0" w:line="274" w:lineRule="exact"/>
        <w:ind w:firstLine="740"/>
        <w:jc w:val="both"/>
      </w:pPr>
      <w:r>
        <w:t>Центр культуры и досуга администрации муниципального образования Оренбургский район (далее - Учредитель) в лице начальника Соколенко Александра Анатольевича действующего на</w:t>
      </w:r>
      <w:r>
        <w:t xml:space="preserve"> основании Положения, с одной стороны, и Муниципальное бюджетное учреждение дополнительного образования «Детская школа искусств п. Караванный Оренбургского района» (далее - Учреждение) в лице директора Лындиной Светланы Шаулевны, действующего на основании </w:t>
      </w:r>
      <w:r>
        <w:t>Устава с другой стороны, вместе именуемые Сторонами, заключили настоящий Договор о предоставлении субсидии на иные цели</w:t>
      </w:r>
      <w:r>
        <w:tab/>
        <w:t xml:space="preserve">* </w:t>
      </w:r>
      <w:r>
        <w:rPr>
          <w:rStyle w:val="2115pt"/>
        </w:rPr>
        <w:t>И</w:t>
      </w:r>
    </w:p>
    <w:p w:rsidR="002B37E1" w:rsidRDefault="007E3C1C">
      <w:pPr>
        <w:pStyle w:val="20"/>
        <w:numPr>
          <w:ilvl w:val="0"/>
          <w:numId w:val="1"/>
        </w:numPr>
        <w:shd w:val="clear" w:color="auto" w:fill="auto"/>
        <w:tabs>
          <w:tab w:val="left" w:pos="4318"/>
        </w:tabs>
        <w:spacing w:after="240" w:line="274" w:lineRule="exact"/>
        <w:ind w:left="3980"/>
        <w:jc w:val="both"/>
      </w:pPr>
      <w:r>
        <w:t>Предмет Договора</w:t>
      </w:r>
    </w:p>
    <w:p w:rsidR="002B37E1" w:rsidRDefault="007E3C1C">
      <w:pPr>
        <w:pStyle w:val="20"/>
        <w:shd w:val="clear" w:color="auto" w:fill="auto"/>
        <w:spacing w:after="267" w:line="274" w:lineRule="exact"/>
        <w:ind w:firstLine="740"/>
        <w:jc w:val="both"/>
      </w:pPr>
      <w:r>
        <w:t>Предметом настоящего Договора является предоставление Учредителем Учреждению, в соответствии с уведомлением админис</w:t>
      </w:r>
      <w:r>
        <w:t xml:space="preserve">трации муниципального образования Оренбургский район от 28.12.2018 «О бюджетных ассигнованиях на 2019 год», приказом начальника ЦКиД от 29.12.2018 № 134 «О предоставлении субсидии на иные цели МБУДО ДШИ и. Караванный Оренбургского района» субсидии на иные </w:t>
      </w:r>
      <w:r>
        <w:t>цели, не связанные с возмещением нормативных затрат на выполнения муниципального задания (далее - субсидии), размер субсидии и сроки предоставления определяются в приложении № 1 к настоящему Договору, являющемуся его неотъемлемой частью.</w:t>
      </w:r>
    </w:p>
    <w:p w:rsidR="002B37E1" w:rsidRDefault="007E3C1C">
      <w:pPr>
        <w:pStyle w:val="20"/>
        <w:numPr>
          <w:ilvl w:val="0"/>
          <w:numId w:val="1"/>
        </w:numPr>
        <w:shd w:val="clear" w:color="auto" w:fill="auto"/>
        <w:tabs>
          <w:tab w:val="left" w:pos="3452"/>
        </w:tabs>
        <w:spacing w:after="199" w:line="240" w:lineRule="exact"/>
        <w:ind w:left="3140"/>
        <w:jc w:val="both"/>
      </w:pPr>
      <w:r>
        <w:t>Права и обязанност</w:t>
      </w:r>
      <w:r>
        <w:t>и Сторон</w:t>
      </w:r>
    </w:p>
    <w:p w:rsidR="002B37E1" w:rsidRDefault="007E3C1C">
      <w:pPr>
        <w:pStyle w:val="20"/>
        <w:numPr>
          <w:ilvl w:val="1"/>
          <w:numId w:val="1"/>
        </w:numPr>
        <w:shd w:val="clear" w:color="auto" w:fill="auto"/>
        <w:tabs>
          <w:tab w:val="left" w:pos="1092"/>
        </w:tabs>
        <w:spacing w:after="0" w:line="274" w:lineRule="exact"/>
        <w:ind w:firstLine="600"/>
        <w:jc w:val="both"/>
      </w:pPr>
      <w:r>
        <w:t>Учредитель обязуется:</w:t>
      </w:r>
    </w:p>
    <w:p w:rsidR="002B37E1" w:rsidRDefault="007E3C1C">
      <w:pPr>
        <w:pStyle w:val="20"/>
        <w:numPr>
          <w:ilvl w:val="2"/>
          <w:numId w:val="1"/>
        </w:numPr>
        <w:shd w:val="clear" w:color="auto" w:fill="auto"/>
        <w:tabs>
          <w:tab w:val="left" w:pos="1255"/>
        </w:tabs>
        <w:spacing w:after="0" w:line="274" w:lineRule="exact"/>
        <w:ind w:firstLine="600"/>
        <w:jc w:val="both"/>
      </w:pPr>
      <w:r>
        <w:t>Предоставить в 2019 году МБУДО «Детская школа искусств п. Караванный Оренбургского района» субсидию в сумме 170 200,0 (сто семьдесят тысяч двести) рублей на приобретение средств индивидуальной защиты.</w:t>
      </w:r>
    </w:p>
    <w:p w:rsidR="002B37E1" w:rsidRDefault="007E3C1C">
      <w:pPr>
        <w:pStyle w:val="20"/>
        <w:shd w:val="clear" w:color="auto" w:fill="auto"/>
        <w:spacing w:after="0" w:line="274" w:lineRule="exact"/>
        <w:ind w:firstLine="600"/>
        <w:jc w:val="both"/>
      </w:pPr>
      <w:r>
        <w:t xml:space="preserve">2.1.2.Осуществлять </w:t>
      </w:r>
      <w:r>
        <w:t>контроль за целевым использованием субсидий.</w:t>
      </w:r>
    </w:p>
    <w:p w:rsidR="002B37E1" w:rsidRDefault="007E3C1C">
      <w:pPr>
        <w:pStyle w:val="20"/>
        <w:numPr>
          <w:ilvl w:val="1"/>
          <w:numId w:val="1"/>
        </w:numPr>
        <w:shd w:val="clear" w:color="auto" w:fill="auto"/>
        <w:tabs>
          <w:tab w:val="left" w:pos="1085"/>
        </w:tabs>
        <w:spacing w:after="0" w:line="274" w:lineRule="exact"/>
        <w:ind w:firstLine="600"/>
        <w:jc w:val="both"/>
      </w:pPr>
      <w:r>
        <w:t>Учредитель вправе:</w:t>
      </w:r>
    </w:p>
    <w:p w:rsidR="002B37E1" w:rsidRDefault="007E3C1C">
      <w:pPr>
        <w:pStyle w:val="20"/>
        <w:numPr>
          <w:ilvl w:val="2"/>
          <w:numId w:val="1"/>
        </w:numPr>
        <w:shd w:val="clear" w:color="auto" w:fill="auto"/>
        <w:tabs>
          <w:tab w:val="left" w:pos="1255"/>
        </w:tabs>
        <w:spacing w:after="0" w:line="274" w:lineRule="exact"/>
        <w:ind w:firstLine="600"/>
        <w:jc w:val="both"/>
      </w:pPr>
      <w:r>
        <w:t>Сокращать размер субсидии и (или) требовать частичного или полного возврата предоставленной учреждению субсидии, если фактически исполнение мероприятий Учреждением меньше по объему, чем это пр</w:t>
      </w:r>
      <w:r>
        <w:t>едусмотрено, или не соответствует цели и назначению субсидии.</w:t>
      </w:r>
    </w:p>
    <w:p w:rsidR="002B37E1" w:rsidRDefault="007E3C1C">
      <w:pPr>
        <w:pStyle w:val="20"/>
        <w:numPr>
          <w:ilvl w:val="1"/>
          <w:numId w:val="1"/>
        </w:numPr>
        <w:shd w:val="clear" w:color="auto" w:fill="auto"/>
        <w:tabs>
          <w:tab w:val="left" w:pos="1092"/>
        </w:tabs>
        <w:spacing w:after="0" w:line="274" w:lineRule="exact"/>
        <w:ind w:firstLine="600"/>
        <w:jc w:val="both"/>
      </w:pPr>
      <w:r>
        <w:t>Учреждение обязуется:</w:t>
      </w:r>
    </w:p>
    <w:p w:rsidR="002B37E1" w:rsidRDefault="007E3C1C">
      <w:pPr>
        <w:pStyle w:val="20"/>
        <w:numPr>
          <w:ilvl w:val="2"/>
          <w:numId w:val="1"/>
        </w:numPr>
        <w:shd w:val="clear" w:color="auto" w:fill="auto"/>
        <w:tabs>
          <w:tab w:val="left" w:pos="1255"/>
        </w:tabs>
        <w:spacing w:after="0" w:line="274" w:lineRule="exact"/>
        <w:ind w:firstLine="600"/>
        <w:jc w:val="both"/>
      </w:pPr>
      <w:r>
        <w:t>Использовать средства субсидии, предоставленные на иные цели в соответствии с назначением.</w:t>
      </w:r>
    </w:p>
    <w:p w:rsidR="002B37E1" w:rsidRDefault="007E3C1C">
      <w:pPr>
        <w:pStyle w:val="20"/>
        <w:numPr>
          <w:ilvl w:val="2"/>
          <w:numId w:val="1"/>
        </w:numPr>
        <w:shd w:val="clear" w:color="auto" w:fill="auto"/>
        <w:tabs>
          <w:tab w:val="left" w:pos="1255"/>
        </w:tabs>
        <w:spacing w:after="0" w:line="274" w:lineRule="exact"/>
        <w:ind w:firstLine="600"/>
        <w:jc w:val="both"/>
      </w:pPr>
      <w:r>
        <w:t>Возвращать субсидию или ее часть в случае, если фактически исполненное Учреждение</w:t>
      </w:r>
      <w:r>
        <w:t>м мероприятие меньше по объему, чем это предусмотрено или не соответствует цели и назначению субсидии.</w:t>
      </w:r>
    </w:p>
    <w:p w:rsidR="002B37E1" w:rsidRDefault="007E3C1C">
      <w:pPr>
        <w:pStyle w:val="20"/>
        <w:numPr>
          <w:ilvl w:val="2"/>
          <w:numId w:val="1"/>
        </w:numPr>
        <w:shd w:val="clear" w:color="auto" w:fill="auto"/>
        <w:tabs>
          <w:tab w:val="left" w:pos="1275"/>
        </w:tabs>
        <w:spacing w:after="0" w:line="274" w:lineRule="exact"/>
        <w:ind w:firstLine="600"/>
        <w:jc w:val="both"/>
      </w:pPr>
      <w:r>
        <w:t>Предоставлять учредителю отчет об использовании субсидии (приложение №</w:t>
      </w:r>
    </w:p>
    <w:p w:rsidR="002B37E1" w:rsidRDefault="007E3C1C">
      <w:pPr>
        <w:pStyle w:val="22"/>
        <w:keepNext/>
        <w:keepLines/>
        <w:shd w:val="clear" w:color="auto" w:fill="auto"/>
        <w:spacing w:after="229" w:line="240" w:lineRule="exact"/>
      </w:pPr>
      <w:bookmarkStart w:id="1" w:name="bookmark1"/>
      <w:r>
        <w:rPr>
          <w:rStyle w:val="2TimesNewRoman12pt"/>
          <w:rFonts w:eastAsia="Century Gothic"/>
        </w:rPr>
        <w:t>2</w:t>
      </w:r>
      <w:r>
        <w:t>).</w:t>
      </w:r>
      <w:bookmarkEnd w:id="1"/>
    </w:p>
    <w:p w:rsidR="002B37E1" w:rsidRDefault="007E3C1C">
      <w:pPr>
        <w:pStyle w:val="20"/>
        <w:numPr>
          <w:ilvl w:val="0"/>
          <w:numId w:val="1"/>
        </w:numPr>
        <w:shd w:val="clear" w:color="auto" w:fill="auto"/>
        <w:tabs>
          <w:tab w:val="left" w:pos="3948"/>
        </w:tabs>
        <w:spacing w:after="202" w:line="240" w:lineRule="exact"/>
        <w:ind w:left="3640"/>
        <w:jc w:val="both"/>
      </w:pPr>
      <w:r>
        <w:t>Ответственность Сторон</w:t>
      </w:r>
    </w:p>
    <w:p w:rsidR="002B37E1" w:rsidRDefault="007E3C1C">
      <w:pPr>
        <w:pStyle w:val="20"/>
        <w:shd w:val="clear" w:color="auto" w:fill="auto"/>
        <w:spacing w:after="507" w:line="274" w:lineRule="exact"/>
        <w:ind w:firstLine="600"/>
        <w:jc w:val="both"/>
      </w:pPr>
      <w:r>
        <w:t xml:space="preserve">В случае неисполнения или ненадлежащего исполнения </w:t>
      </w:r>
      <w:r>
        <w:t>обязательств, определенных настоящим Договором, нецелевого использования субсидии, Стороны несут ответственность в соответствии с законодательством Российской Федерации.</w:t>
      </w:r>
    </w:p>
    <w:p w:rsidR="002B37E1" w:rsidRDefault="007E3C1C">
      <w:pPr>
        <w:pStyle w:val="20"/>
        <w:numPr>
          <w:ilvl w:val="0"/>
          <w:numId w:val="1"/>
        </w:numPr>
        <w:shd w:val="clear" w:color="auto" w:fill="auto"/>
        <w:tabs>
          <w:tab w:val="left" w:pos="3672"/>
        </w:tabs>
        <w:spacing w:after="0" w:line="240" w:lineRule="exact"/>
        <w:ind w:left="3360"/>
        <w:jc w:val="both"/>
      </w:pPr>
      <w:r>
        <w:t>Срок действия Договора</w:t>
      </w:r>
      <w:r>
        <w:br w:type="page"/>
      </w:r>
    </w:p>
    <w:p w:rsidR="002B37E1" w:rsidRDefault="007E3C1C">
      <w:pPr>
        <w:pStyle w:val="20"/>
        <w:shd w:val="clear" w:color="auto" w:fill="auto"/>
        <w:spacing w:after="264" w:line="270" w:lineRule="exact"/>
        <w:ind w:firstLine="580"/>
        <w:jc w:val="both"/>
      </w:pPr>
      <w:r>
        <w:lastRenderedPageBreak/>
        <w:t xml:space="preserve">Настоящий Договор вступает в силу с момента подписания обеими </w:t>
      </w:r>
      <w:r>
        <w:t>Сторонами и действует до 31 декабря 2019 года.</w:t>
      </w:r>
    </w:p>
    <w:p w:rsidR="002B37E1" w:rsidRDefault="007E3C1C">
      <w:pPr>
        <w:pStyle w:val="20"/>
        <w:numPr>
          <w:ilvl w:val="0"/>
          <w:numId w:val="1"/>
        </w:numPr>
        <w:shd w:val="clear" w:color="auto" w:fill="auto"/>
        <w:tabs>
          <w:tab w:val="left" w:pos="3474"/>
        </w:tabs>
        <w:spacing w:after="259" w:line="240" w:lineRule="exact"/>
        <w:ind w:left="3160"/>
        <w:jc w:val="both"/>
      </w:pPr>
      <w:r>
        <w:t>Заключительные положения</w:t>
      </w:r>
    </w:p>
    <w:p w:rsidR="002B37E1" w:rsidRDefault="007E3C1C">
      <w:pPr>
        <w:pStyle w:val="20"/>
        <w:numPr>
          <w:ilvl w:val="1"/>
          <w:numId w:val="1"/>
        </w:numPr>
        <w:shd w:val="clear" w:color="auto" w:fill="auto"/>
        <w:tabs>
          <w:tab w:val="left" w:pos="1045"/>
        </w:tabs>
        <w:spacing w:after="0" w:line="274" w:lineRule="exact"/>
        <w:ind w:firstLine="580"/>
        <w:jc w:val="both"/>
      </w:pPr>
      <w:r>
        <w:t>Изменения в настоящий Договор вносятся в письменной форме в виде дополнений к настоящему Договору, которые являются его неотъемлемой частью.</w:t>
      </w:r>
    </w:p>
    <w:p w:rsidR="002B37E1" w:rsidRDefault="007E3C1C">
      <w:pPr>
        <w:pStyle w:val="20"/>
        <w:numPr>
          <w:ilvl w:val="1"/>
          <w:numId w:val="1"/>
        </w:numPr>
        <w:shd w:val="clear" w:color="auto" w:fill="auto"/>
        <w:tabs>
          <w:tab w:val="left" w:pos="1045"/>
        </w:tabs>
        <w:spacing w:after="0" w:line="274" w:lineRule="exact"/>
        <w:ind w:firstLine="580"/>
        <w:jc w:val="both"/>
      </w:pPr>
      <w:r>
        <w:t>Расторжение настоящего Договора допускается</w:t>
      </w:r>
      <w:r>
        <w:t xml:space="preserve"> по соглашению сторон или по решению суда по основаниям, предусмотренным законодательством Российской Федфации, Оренбургской области, Оренбургского района.</w:t>
      </w:r>
    </w:p>
    <w:p w:rsidR="002B37E1" w:rsidRDefault="007E3C1C">
      <w:pPr>
        <w:pStyle w:val="20"/>
        <w:numPr>
          <w:ilvl w:val="1"/>
          <w:numId w:val="1"/>
        </w:numPr>
        <w:shd w:val="clear" w:color="auto" w:fill="auto"/>
        <w:tabs>
          <w:tab w:val="left" w:pos="1041"/>
        </w:tabs>
        <w:spacing w:after="0" w:line="274" w:lineRule="exact"/>
        <w:ind w:firstLine="580"/>
        <w:jc w:val="both"/>
      </w:pPr>
      <w:r>
        <w:t xml:space="preserve">Споры между Сторонами решаются путем переговоров или в судебном порядке в соответствии с </w:t>
      </w:r>
      <w:r>
        <w:t>законодательством Российской Федерации, Оренбургской области, Оренбургского района.</w:t>
      </w:r>
    </w:p>
    <w:p w:rsidR="002B37E1" w:rsidRDefault="007E3C1C">
      <w:pPr>
        <w:pStyle w:val="20"/>
        <w:numPr>
          <w:ilvl w:val="1"/>
          <w:numId w:val="1"/>
        </w:numPr>
        <w:shd w:val="clear" w:color="auto" w:fill="auto"/>
        <w:tabs>
          <w:tab w:val="left" w:pos="1041"/>
        </w:tabs>
        <w:spacing w:after="267" w:line="274" w:lineRule="exact"/>
        <w:ind w:firstLine="580"/>
        <w:jc w:val="both"/>
      </w:pPr>
      <w:r>
        <w:t>Настоящий Договор составлен в двух экземплярах, имеющих одинаковую юридическую силу.</w:t>
      </w:r>
    </w:p>
    <w:p w:rsidR="002B37E1" w:rsidRDefault="004817F6">
      <w:pPr>
        <w:pStyle w:val="20"/>
        <w:numPr>
          <w:ilvl w:val="0"/>
          <w:numId w:val="1"/>
        </w:numPr>
        <w:shd w:val="clear" w:color="auto" w:fill="auto"/>
        <w:tabs>
          <w:tab w:val="left" w:pos="3974"/>
        </w:tabs>
        <w:spacing w:after="0" w:line="240" w:lineRule="exact"/>
        <w:ind w:left="3660"/>
        <w:jc w:val="both"/>
        <w:sectPr w:rsidR="002B37E1">
          <w:pgSz w:w="11900" w:h="16840"/>
          <w:pgMar w:top="898" w:right="768" w:bottom="1321" w:left="167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63500" distR="63500" simplePos="0" relativeHeight="377487104" behindDoc="1" locked="0" layoutInCell="1" allowOverlap="1">
            <wp:simplePos x="0" y="0"/>
            <wp:positionH relativeFrom="margin">
              <wp:posOffset>-351155</wp:posOffset>
            </wp:positionH>
            <wp:positionV relativeFrom="paragraph">
              <wp:posOffset>1557020</wp:posOffset>
            </wp:positionV>
            <wp:extent cx="2444750" cy="1932305"/>
            <wp:effectExtent l="0" t="0" r="0" b="0"/>
            <wp:wrapSquare wrapText="right"/>
            <wp:docPr id="8" name="Рисунок 2" descr="C:\Users\123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188085" distL="63500" distR="3257550" simplePos="0" relativeHeight="377487105" behindDoc="1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292735</wp:posOffset>
                </wp:positionV>
                <wp:extent cx="2734310" cy="1217930"/>
                <wp:effectExtent l="0" t="0" r="635" b="254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7E1" w:rsidRDefault="007E3C1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left="172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Учредитель</w:t>
                            </w:r>
                          </w:p>
                          <w:p w:rsidR="002B37E1" w:rsidRDefault="007E3C1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Центр культуры и досуга администрации МО Оренбургс</w:t>
                            </w:r>
                            <w:r>
                              <w:rPr>
                                <w:rStyle w:val="2Exact"/>
                              </w:rPr>
                              <w:t>кий район Место нахождения:</w:t>
                            </w:r>
                          </w:p>
                          <w:p w:rsidR="002B37E1" w:rsidRDefault="007E3C1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right="21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460022 г. Оренбург ул. Пролетарская 261 ИНН 5638018833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65pt;margin-top:23.05pt;width:215.3pt;height:95.9pt;z-index:-125829375;visibility:visible;mso-wrap-style:square;mso-width-percent:0;mso-height-percent:0;mso-wrap-distance-left:5pt;mso-wrap-distance-top:0;mso-wrap-distance-right:256.5pt;mso-wrap-distance-bottom:93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7Krg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" filled="f" stroked="f">
                <v:textbox style="mso-fit-shape-to-text:t" inset="0,0,0,0">
                  <w:txbxContent>
                    <w:p w:rsidR="002B37E1" w:rsidRDefault="007E3C1C">
                      <w:pPr>
                        <w:pStyle w:val="20"/>
                        <w:shd w:val="clear" w:color="auto" w:fill="auto"/>
                        <w:spacing w:after="0" w:line="274" w:lineRule="exact"/>
                        <w:ind w:left="1720"/>
                        <w:jc w:val="left"/>
                      </w:pPr>
                      <w:r>
                        <w:rPr>
                          <w:rStyle w:val="2Exact"/>
                        </w:rPr>
                        <w:t>Учредитель</w:t>
                      </w:r>
                    </w:p>
                    <w:p w:rsidR="002B37E1" w:rsidRDefault="007E3C1C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Центр культуры и досуга администрации МО Оренбургс</w:t>
                      </w:r>
                      <w:r>
                        <w:rPr>
                          <w:rStyle w:val="2Exact"/>
                        </w:rPr>
                        <w:t>кий район Место нахождения:</w:t>
                      </w:r>
                    </w:p>
                    <w:p w:rsidR="002B37E1" w:rsidRDefault="007E3C1C">
                      <w:pPr>
                        <w:pStyle w:val="20"/>
                        <w:shd w:val="clear" w:color="auto" w:fill="auto"/>
                        <w:spacing w:after="0" w:line="274" w:lineRule="exact"/>
                        <w:ind w:right="2100"/>
                        <w:jc w:val="left"/>
                      </w:pPr>
                      <w:r>
                        <w:rPr>
                          <w:rStyle w:val="2Exact"/>
                        </w:rPr>
                        <w:t>460022 г. Оренбург ул. Пролетарская 261 ИНН 5638018833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33755" distL="3047365" distR="320040" simplePos="0" relativeHeight="377487106" behindDoc="1" locked="0" layoutInCell="1" allowOverlap="1">
                <wp:simplePos x="0" y="0"/>
                <wp:positionH relativeFrom="margin">
                  <wp:posOffset>3054985</wp:posOffset>
                </wp:positionH>
                <wp:positionV relativeFrom="paragraph">
                  <wp:posOffset>297815</wp:posOffset>
                </wp:positionV>
                <wp:extent cx="2624455" cy="1565910"/>
                <wp:effectExtent l="0" t="254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7E1" w:rsidRDefault="007E3C1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left="16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Учреждение</w:t>
                            </w:r>
                          </w:p>
                          <w:p w:rsidR="002B37E1" w:rsidRDefault="007E3C1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МБУДО «Детская школа искусств п. Караванный Оренбургского района» Место нахождения:</w:t>
                            </w:r>
                          </w:p>
                          <w:p w:rsidR="002B37E1" w:rsidRDefault="007E3C1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right="8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460527 Оренбургский район, п. Караванный, ул. Советская 2 ИНН 5638020875 </w:t>
                            </w:r>
                            <w:r>
                              <w:rPr>
                                <w:rStyle w:val="2Exact"/>
                              </w:rPr>
                              <w:t>КПП 563801001 ОГРН 1025602722815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0.55pt;margin-top:23.45pt;width:206.65pt;height:123.3pt;z-index:-125829374;visibility:visible;mso-wrap-style:square;mso-width-percent:0;mso-height-percent:0;mso-wrap-distance-left:239.95pt;mso-wrap-distance-top:0;mso-wrap-distance-right:25.2pt;mso-wrap-distance-bottom:6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" filled="f" stroked="f">
                <v:textbox style="mso-fit-shape-to-text:t" inset="0,0,0,0">
                  <w:txbxContent>
                    <w:p w:rsidR="002B37E1" w:rsidRDefault="007E3C1C">
                      <w:pPr>
                        <w:pStyle w:val="20"/>
                        <w:shd w:val="clear" w:color="auto" w:fill="auto"/>
                        <w:spacing w:after="0" w:line="274" w:lineRule="exact"/>
                        <w:ind w:left="1680"/>
                        <w:jc w:val="left"/>
                      </w:pPr>
                      <w:r>
                        <w:rPr>
                          <w:rStyle w:val="2Exact"/>
                        </w:rPr>
                        <w:t>Учреждение</w:t>
                      </w:r>
                    </w:p>
                    <w:p w:rsidR="002B37E1" w:rsidRDefault="007E3C1C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МБУДО «Детская школа искусств п. Караванный Оренбургского района» Место нахождения:</w:t>
                      </w:r>
                    </w:p>
                    <w:p w:rsidR="002B37E1" w:rsidRDefault="007E3C1C">
                      <w:pPr>
                        <w:pStyle w:val="20"/>
                        <w:shd w:val="clear" w:color="auto" w:fill="auto"/>
                        <w:spacing w:after="0" w:line="274" w:lineRule="exact"/>
                        <w:ind w:right="880"/>
                        <w:jc w:val="left"/>
                      </w:pPr>
                      <w:r>
                        <w:rPr>
                          <w:rStyle w:val="2Exact"/>
                        </w:rPr>
                        <w:t xml:space="preserve">460527 Оренбургский район, п. Караванный, ул. Советская 2 ИНН 5638020875 </w:t>
                      </w:r>
                      <w:r>
                        <w:rPr>
                          <w:rStyle w:val="2Exact"/>
                        </w:rPr>
                        <w:t>КПП 563801001 ОГРН 1025602722815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86585" distB="0" distL="3044825" distR="1056005" simplePos="0" relativeHeight="377487107" behindDoc="1" locked="0" layoutInCell="1" allowOverlap="1">
                <wp:simplePos x="0" y="0"/>
                <wp:positionH relativeFrom="margin">
                  <wp:posOffset>3053080</wp:posOffset>
                </wp:positionH>
                <wp:positionV relativeFrom="paragraph">
                  <wp:posOffset>2215515</wp:posOffset>
                </wp:positionV>
                <wp:extent cx="1890395" cy="52197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7E1" w:rsidRDefault="007E3C1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Директор</w:t>
                            </w:r>
                          </w:p>
                          <w:p w:rsidR="002B37E1" w:rsidRDefault="007E3C1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С.Ш. Лындина</w:t>
                            </w:r>
                          </w:p>
                          <w:p w:rsidR="002B37E1" w:rsidRDefault="007E3C1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0"/>
                            <w:r>
                              <w:t>м.п.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0.4pt;margin-top:174.45pt;width:148.85pt;height:41.1pt;z-index:-125829373;visibility:visible;mso-wrap-style:square;mso-width-percent:0;mso-height-percent:0;mso-wrap-distance-left:239.75pt;mso-wrap-distance-top:148.55pt;mso-wrap-distance-right:83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jmsQIAALA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" filled="f" stroked="f">
                <v:textbox style="mso-fit-shape-to-text:t" inset="0,0,0,0">
                  <w:txbxContent>
                    <w:p w:rsidR="002B37E1" w:rsidRDefault="007E3C1C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Директор</w:t>
                      </w:r>
                    </w:p>
                    <w:p w:rsidR="002B37E1" w:rsidRDefault="007E3C1C">
                      <w:pPr>
                        <w:pStyle w:val="20"/>
                        <w:shd w:val="clear" w:color="auto" w:fill="auto"/>
                        <w:spacing w:after="0" w:line="274" w:lineRule="exact"/>
                        <w:jc w:val="right"/>
                      </w:pPr>
                      <w:r>
                        <w:rPr>
                          <w:rStyle w:val="2Exact"/>
                        </w:rPr>
                        <w:t>С.Ш. Лындина</w:t>
                      </w:r>
                    </w:p>
                    <w:p w:rsidR="002B37E1" w:rsidRDefault="007E3C1C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3" w:name="bookmark0"/>
                      <w:r>
                        <w:t>м.п.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E3C1C">
        <w:t>Реквизиты Сторон</w:t>
      </w:r>
    </w:p>
    <w:p w:rsidR="002B37E1" w:rsidRDefault="002B37E1">
      <w:pPr>
        <w:spacing w:line="197" w:lineRule="exact"/>
        <w:rPr>
          <w:sz w:val="16"/>
          <w:szCs w:val="16"/>
        </w:rPr>
      </w:pPr>
    </w:p>
    <w:p w:rsidR="002B37E1" w:rsidRDefault="002B37E1">
      <w:pPr>
        <w:rPr>
          <w:sz w:val="2"/>
          <w:szCs w:val="2"/>
        </w:rPr>
        <w:sectPr w:rsidR="002B37E1">
          <w:headerReference w:type="default" r:id="rId9"/>
          <w:pgSz w:w="11900" w:h="16840"/>
          <w:pgMar w:top="1119" w:right="0" w:bottom="2300" w:left="0" w:header="0" w:footer="3" w:gutter="0"/>
          <w:pgNumType w:start="1"/>
          <w:cols w:space="720"/>
          <w:noEndnote/>
          <w:docGrid w:linePitch="360"/>
        </w:sectPr>
      </w:pPr>
    </w:p>
    <w:p w:rsidR="002B37E1" w:rsidRDefault="007E3C1C">
      <w:pPr>
        <w:pStyle w:val="a6"/>
        <w:framePr w:w="9522" w:wrap="notBeside" w:vAnchor="text" w:hAnchor="text" w:xAlign="center" w:y="1"/>
        <w:shd w:val="clear" w:color="auto" w:fill="auto"/>
        <w:spacing w:line="240" w:lineRule="exact"/>
      </w:pPr>
      <w:r>
        <w:t>График предоставления субсидии на иные цели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5418"/>
      </w:tblGrid>
      <w:tr w:rsidR="002B37E1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Сумма</w:t>
            </w:r>
          </w:p>
          <w:p w:rsidR="002B37E1" w:rsidRDefault="007E3C1C">
            <w:pPr>
              <w:pStyle w:val="20"/>
              <w:framePr w:w="9522" w:wrap="notBeside" w:vAnchor="text" w:hAnchor="text" w:xAlign="center" w:y="1"/>
              <w:shd w:val="clear" w:color="auto" w:fill="auto"/>
              <w:spacing w:before="60" w:after="0" w:line="240" w:lineRule="exact"/>
              <w:jc w:val="right"/>
            </w:pPr>
            <w:r>
              <w:rPr>
                <w:rStyle w:val="23"/>
              </w:rPr>
              <w:t>(в руб.)</w:t>
            </w:r>
          </w:p>
        </w:tc>
      </w:tr>
      <w:tr w:rsidR="002B37E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52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до 31.12.2019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52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170 200,0</w:t>
            </w:r>
          </w:p>
        </w:tc>
      </w:tr>
      <w:tr w:rsidR="002B37E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37E1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E1" w:rsidRDefault="007E3C1C">
            <w:pPr>
              <w:pStyle w:val="20"/>
              <w:framePr w:w="952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ИТОГО: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522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left"/>
            </w:pPr>
            <w:r>
              <w:rPr>
                <w:rStyle w:val="23"/>
              </w:rPr>
              <w:t>170 200,0 (сто семьдесят тысяч двести) рублей</w:t>
            </w:r>
          </w:p>
        </w:tc>
      </w:tr>
    </w:tbl>
    <w:p w:rsidR="002B37E1" w:rsidRDefault="002B37E1">
      <w:pPr>
        <w:framePr w:w="9522" w:wrap="notBeside" w:vAnchor="text" w:hAnchor="text" w:xAlign="center" w:y="1"/>
        <w:rPr>
          <w:sz w:val="2"/>
          <w:szCs w:val="2"/>
        </w:rPr>
      </w:pPr>
    </w:p>
    <w:p w:rsidR="002B37E1" w:rsidRDefault="002B37E1">
      <w:pPr>
        <w:rPr>
          <w:sz w:val="2"/>
          <w:szCs w:val="2"/>
        </w:rPr>
      </w:pPr>
    </w:p>
    <w:p w:rsidR="002B37E1" w:rsidRDefault="007E3C1C">
      <w:pPr>
        <w:pStyle w:val="20"/>
        <w:shd w:val="clear" w:color="auto" w:fill="auto"/>
        <w:spacing w:after="0" w:line="277" w:lineRule="exact"/>
        <w:ind w:right="20"/>
      </w:pPr>
      <w:r>
        <w:t>ОТЧЕТ</w:t>
      </w:r>
    </w:p>
    <w:p w:rsidR="002B37E1" w:rsidRDefault="007E3C1C">
      <w:pPr>
        <w:pStyle w:val="20"/>
        <w:shd w:val="clear" w:color="auto" w:fill="auto"/>
        <w:tabs>
          <w:tab w:val="left" w:leader="underscore" w:pos="5645"/>
          <w:tab w:val="left" w:leader="underscore" w:pos="6189"/>
        </w:tabs>
        <w:spacing w:after="0" w:line="277" w:lineRule="exact"/>
        <w:ind w:left="2740" w:right="2720" w:firstLine="560"/>
        <w:jc w:val="left"/>
      </w:pPr>
      <w:r>
        <w:t>об использовании субсидии за</w:t>
      </w:r>
      <w:r>
        <w:tab/>
        <w:t>20</w:t>
      </w:r>
      <w: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5627"/>
        <w:gridCol w:w="1134"/>
        <w:gridCol w:w="875"/>
        <w:gridCol w:w="972"/>
      </w:tblGrid>
      <w:tr w:rsidR="002B37E1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3"/>
                <w:lang w:val="en-US" w:eastAsia="en-US" w:bidi="en-US"/>
              </w:rPr>
              <w:t>N</w:t>
            </w:r>
          </w:p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40" w:lineRule="exact"/>
              <w:ind w:left="32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Перечень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3"/>
              </w:rPr>
              <w:t>Единица</w:t>
            </w:r>
          </w:p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3"/>
              </w:rPr>
              <w:t>Значение</w:t>
            </w:r>
          </w:p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3"/>
              </w:rPr>
              <w:t>показателя</w:t>
            </w:r>
          </w:p>
        </w:tc>
      </w:tr>
      <w:tr w:rsidR="002B37E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3"/>
              </w:rPr>
              <w:t>план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3"/>
              </w:rPr>
              <w:t>факт</w:t>
            </w:r>
          </w:p>
        </w:tc>
      </w:tr>
      <w:tr w:rsidR="002B37E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5</w:t>
            </w:r>
          </w:p>
        </w:tc>
      </w:tr>
      <w:tr w:rsidR="002B37E1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3"/>
              </w:rPr>
              <w:t>Затраты для расчета объема субсидии на иные цели, не связанные с возмещением нормативных затрат на выполнение муниципального задания (с расшифровкой по видам)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37E1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3"/>
              </w:rPr>
              <w:t xml:space="preserve">Объем субсидии, предоставленной </w:t>
            </w:r>
            <w:r>
              <w:rPr>
                <w:rStyle w:val="23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37E1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3"/>
              </w:rPr>
              <w:t>Объем субсидии, предоставленной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37E1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3"/>
              </w:rPr>
              <w:t>Объем субсидии, предоставленной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37E1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E1" w:rsidRDefault="007E3C1C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3"/>
              </w:rPr>
              <w:t>Остаток неиспользованной субсидии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7E1" w:rsidRDefault="002B37E1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37E1" w:rsidRDefault="002B37E1">
      <w:pPr>
        <w:framePr w:w="9407" w:wrap="notBeside" w:vAnchor="text" w:hAnchor="text" w:xAlign="center" w:y="1"/>
        <w:rPr>
          <w:sz w:val="2"/>
          <w:szCs w:val="2"/>
        </w:rPr>
      </w:pPr>
    </w:p>
    <w:p w:rsidR="002B37E1" w:rsidRDefault="002B37E1">
      <w:pPr>
        <w:rPr>
          <w:sz w:val="2"/>
          <w:szCs w:val="2"/>
        </w:rPr>
      </w:pPr>
    </w:p>
    <w:p w:rsidR="002B37E1" w:rsidRDefault="007E3C1C">
      <w:pPr>
        <w:pStyle w:val="20"/>
        <w:shd w:val="clear" w:color="auto" w:fill="auto"/>
        <w:spacing w:before="1050" w:after="226" w:line="240" w:lineRule="exact"/>
        <w:jc w:val="left"/>
      </w:pPr>
      <w:r>
        <w:t>Директор</w:t>
      </w:r>
    </w:p>
    <w:p w:rsidR="002B37E1" w:rsidRDefault="007E3C1C">
      <w:pPr>
        <w:pStyle w:val="20"/>
        <w:shd w:val="clear" w:color="auto" w:fill="auto"/>
        <w:spacing w:after="0" w:line="240" w:lineRule="exact"/>
        <w:jc w:val="left"/>
        <w:sectPr w:rsidR="002B37E1">
          <w:type w:val="continuous"/>
          <w:pgSz w:w="11900" w:h="16840"/>
          <w:pgMar w:top="1119" w:right="532" w:bottom="2300" w:left="1368" w:header="0" w:footer="3" w:gutter="0"/>
          <w:cols w:space="720"/>
          <w:noEndnote/>
          <w:docGrid w:linePitch="360"/>
        </w:sectPr>
      </w:pPr>
      <w:r>
        <w:t>Руководитель МКУ ЦБУКиДШИ</w:t>
      </w:r>
    </w:p>
    <w:p w:rsidR="002B37E1" w:rsidRDefault="007E3C1C">
      <w:pPr>
        <w:pStyle w:val="30"/>
        <w:shd w:val="clear" w:color="auto" w:fill="auto"/>
        <w:spacing w:after="327"/>
        <w:ind w:left="160"/>
      </w:pPr>
      <w:r>
        <w:lastRenderedPageBreak/>
        <w:t>АДМИНИСТРАЦИЯ</w:t>
      </w:r>
      <w:r>
        <w:br/>
        <w:t>МУНИЦИПАЛЬНОГО</w:t>
      </w:r>
      <w:r>
        <w:br/>
        <w:t>ОБРАЗОВАНИЯ</w:t>
      </w:r>
      <w:r>
        <w:br/>
        <w:t>ОРЕНБУРГСКИЙ РАЙОН</w:t>
      </w:r>
      <w:r>
        <w:br/>
        <w:t>ОРЕНБУРГСКОЙ ОБЛАСТИ</w:t>
      </w:r>
      <w:r>
        <w:br/>
        <w:t>ЦЕНТР КУЛЬТУРЫ И</w:t>
      </w:r>
      <w:r>
        <w:br/>
        <w:t>ДОСУГА</w:t>
      </w:r>
    </w:p>
    <w:p w:rsidR="002B37E1" w:rsidRDefault="007E3C1C">
      <w:pPr>
        <w:pStyle w:val="40"/>
        <w:shd w:val="clear" w:color="auto" w:fill="auto"/>
        <w:spacing w:before="0" w:after="334" w:line="280" w:lineRule="exact"/>
        <w:ind w:left="160"/>
      </w:pPr>
      <w:r>
        <w:rPr>
          <w:rStyle w:val="43pt"/>
        </w:rPr>
        <w:t>ПРИКАЗ</w:t>
      </w:r>
    </w:p>
    <w:p w:rsidR="002B37E1" w:rsidRDefault="007E3C1C">
      <w:pPr>
        <w:pStyle w:val="40"/>
        <w:shd w:val="clear" w:color="auto" w:fill="auto"/>
        <w:spacing w:before="0" w:after="305" w:line="280" w:lineRule="exact"/>
        <w:ind w:firstLine="760"/>
        <w:jc w:val="both"/>
      </w:pPr>
      <w:r>
        <w:t>№ 134 от 29.12.2018 г &gt;</w:t>
      </w:r>
    </w:p>
    <w:p w:rsidR="002B37E1" w:rsidRDefault="007E3C1C">
      <w:pPr>
        <w:pStyle w:val="40"/>
        <w:shd w:val="clear" w:color="auto" w:fill="auto"/>
        <w:spacing w:before="0" w:after="597" w:line="317" w:lineRule="exact"/>
        <w:ind w:right="5280"/>
        <w:jc w:val="left"/>
      </w:pPr>
      <w:r>
        <w:t>О предоставлении субсидии на иные цели МБУДО ДШИ п. Караванный Оренбургского района</w:t>
      </w:r>
    </w:p>
    <w:p w:rsidR="002B37E1" w:rsidRDefault="007E3C1C">
      <w:pPr>
        <w:pStyle w:val="40"/>
        <w:shd w:val="clear" w:color="auto" w:fill="auto"/>
        <w:spacing w:before="0" w:after="0" w:line="320" w:lineRule="exact"/>
        <w:ind w:firstLine="760"/>
        <w:jc w:val="both"/>
      </w:pPr>
      <w:r>
        <w:t xml:space="preserve">В </w:t>
      </w:r>
      <w:r>
        <w:t xml:space="preserve">соответствии с уведомлением администрации муниципального образования Оренбургский район от 28.12.2018 «О бюджетных ассигнованиях из бюджета МО Оренбургский район на 2019 год и плановый период 2020 и 2021 годов», приказа начальника ЦКиД от 29.12.2018 № 125 </w:t>
      </w:r>
      <w:r>
        <w:t>«О распределении бюджетных средств на 2019 год и плановый период 2020 и 2021 годов»:</w:t>
      </w:r>
    </w:p>
    <w:p w:rsidR="002B37E1" w:rsidRDefault="007E3C1C">
      <w:pPr>
        <w:pStyle w:val="4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0" w:lineRule="exact"/>
        <w:ind w:firstLine="760"/>
        <w:jc w:val="both"/>
      </w:pPr>
      <w:r>
        <w:t>Предоставить МБУДО ДШИ п. Караванный Оренбургского района субсидию на иные цели в сумме 170 200,0 (сто семьдесят тысяч двести) рублей на приобретение средств индивидуально</w:t>
      </w:r>
      <w:r>
        <w:t>й защиты.</w:t>
      </w:r>
    </w:p>
    <w:p w:rsidR="002B37E1" w:rsidRDefault="007E3C1C">
      <w:pPr>
        <w:pStyle w:val="4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320" w:lineRule="exact"/>
        <w:ind w:firstLine="760"/>
        <w:jc w:val="both"/>
      </w:pPr>
      <w:r>
        <w:t>Контроль за исполнением настоящего приказа оставляю за собой.</w:t>
      </w:r>
    </w:p>
    <w:p w:rsidR="002B37E1" w:rsidRDefault="007E3C1C">
      <w:pPr>
        <w:pStyle w:val="4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932" w:line="320" w:lineRule="exact"/>
        <w:ind w:firstLine="760"/>
        <w:jc w:val="both"/>
      </w:pPr>
      <w:r>
        <w:t>Приказ вступает в силу со дня его подписания.</w:t>
      </w:r>
    </w:p>
    <w:p w:rsidR="002B37E1" w:rsidRDefault="004817F6">
      <w:pPr>
        <w:pStyle w:val="40"/>
        <w:shd w:val="clear" w:color="auto" w:fill="auto"/>
        <w:spacing w:before="0" w:after="638" w:line="28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181610</wp:posOffset>
                </wp:positionH>
                <wp:positionV relativeFrom="paragraph">
                  <wp:posOffset>-20955</wp:posOffset>
                </wp:positionV>
                <wp:extent cx="852805" cy="177800"/>
                <wp:effectExtent l="635" t="0" r="3810" b="0"/>
                <wp:wrapSquare wrapText="righ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7E1" w:rsidRDefault="007E3C1C">
                            <w:pPr>
                              <w:pStyle w:val="4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Начальник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.3pt;margin-top:-1.65pt;width:67.15pt;height:14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RW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" filled="f" stroked="f">
                <v:textbox style="mso-fit-shape-to-text:t" inset="0,0,0,0">
                  <w:txbxContent>
                    <w:p w:rsidR="002B37E1" w:rsidRDefault="007E3C1C">
                      <w:pPr>
                        <w:pStyle w:val="4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4Exact"/>
                        </w:rPr>
                        <w:t>Начальник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E3C1C">
        <w:t>А.А. Соколенко</w:t>
      </w:r>
    </w:p>
    <w:p w:rsidR="002B37E1" w:rsidRDefault="007E3C1C">
      <w:pPr>
        <w:pStyle w:val="40"/>
        <w:shd w:val="clear" w:color="auto" w:fill="auto"/>
        <w:spacing w:before="0" w:after="0" w:line="280" w:lineRule="exact"/>
        <w:jc w:val="left"/>
      </w:pPr>
      <w:r>
        <w:t>С приказом ознакомлена</w:t>
      </w:r>
      <w:r>
        <w:br w:type="page"/>
      </w:r>
    </w:p>
    <w:p w:rsidR="002B37E1" w:rsidRDefault="007E3C1C">
      <w:pPr>
        <w:pStyle w:val="50"/>
        <w:shd w:val="clear" w:color="auto" w:fill="auto"/>
        <w:ind w:left="20"/>
      </w:pPr>
      <w:r>
        <w:lastRenderedPageBreak/>
        <w:t>Дополнительное соглашение № 1</w:t>
      </w:r>
      <w:r>
        <w:br/>
        <w:t>к Соглашению № 25</w:t>
      </w:r>
    </w:p>
    <w:p w:rsidR="002B37E1" w:rsidRDefault="007E3C1C">
      <w:pPr>
        <w:pStyle w:val="50"/>
        <w:shd w:val="clear" w:color="auto" w:fill="auto"/>
        <w:ind w:left="200" w:firstLine="120"/>
        <w:jc w:val="left"/>
      </w:pPr>
      <w:r>
        <w:t xml:space="preserve">о предоставлении субсидии на </w:t>
      </w:r>
      <w:r>
        <w:t>финансовое обеспечение выполнения муниципального задания на оказание муниципальных услуг муниципальному бюджетному учреждению дополнительного образования «Детская школа искусств п. Караванный Оренбургского</w:t>
      </w:r>
    </w:p>
    <w:p w:rsidR="002B37E1" w:rsidRDefault="007E3C1C">
      <w:pPr>
        <w:pStyle w:val="50"/>
        <w:shd w:val="clear" w:color="auto" w:fill="auto"/>
        <w:spacing w:after="267"/>
        <w:ind w:left="20"/>
      </w:pPr>
      <w:r>
        <w:t>района» на 2019 год от 31.12.2018</w:t>
      </w:r>
    </w:p>
    <w:p w:rsidR="002B37E1" w:rsidRDefault="007E3C1C">
      <w:pPr>
        <w:pStyle w:val="20"/>
        <w:shd w:val="clear" w:color="auto" w:fill="auto"/>
        <w:tabs>
          <w:tab w:val="left" w:pos="7916"/>
        </w:tabs>
        <w:spacing w:after="266" w:line="240" w:lineRule="exact"/>
        <w:jc w:val="both"/>
      </w:pPr>
      <w:r>
        <w:t>г. Оренбург</w:t>
      </w:r>
      <w:r>
        <w:tab/>
        <w:t>«27»</w:t>
      </w:r>
      <w:r>
        <w:t xml:space="preserve"> марта 2019 г.</w:t>
      </w:r>
    </w:p>
    <w:p w:rsidR="002B37E1" w:rsidRDefault="007E3C1C">
      <w:pPr>
        <w:pStyle w:val="20"/>
        <w:shd w:val="clear" w:color="auto" w:fill="auto"/>
        <w:spacing w:after="240" w:line="274" w:lineRule="exact"/>
        <w:ind w:firstLine="740"/>
        <w:jc w:val="both"/>
      </w:pPr>
      <w:r>
        <w:t xml:space="preserve">Учредитель - Центр культуры и досуга администрации муниципального образования Оренбургский район, в лице начальника Соколенко Александра Анатольевича, действующего на основании положения с одной стороны, и Муниципальное бюджетное учреждение </w:t>
      </w:r>
      <w:r>
        <w:t>дополнительного образования «Детская школа искусств п. Караванный Оренбургского района» (далее - Учреждение) в лице директора ' Лындиной Светланы Шаулевны, действующего на основании Устава с другой стороны, вместе именуемые Сторонами, в соответствии с прик</w:t>
      </w:r>
      <w:r>
        <w:t>азом начальника ЦКиД от 26.03.2019 № 10 «О внесении изменений а приказ начальника ЦКиД администрации МО Оренбургский район от 129 от 29.12.2018 «О предоставлении субсидий на финансовое обеспечение выполнения муниципального задания на оказание муниципальных</w:t>
      </w:r>
      <w:r>
        <w:t xml:space="preserve"> услуг (выполнении работ) МБУДО ДШИ на 2019 год»» заключили настоящее Дополнительное соглашение № 1 о нижеследующем.</w:t>
      </w:r>
    </w:p>
    <w:p w:rsidR="002B37E1" w:rsidRDefault="007E3C1C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74" w:lineRule="exact"/>
        <w:ind w:firstLine="620"/>
        <w:jc w:val="both"/>
      </w:pPr>
      <w:r>
        <w:t>Пункт 2.1.2 Соглашения изложить в новой редакции:</w:t>
      </w:r>
    </w:p>
    <w:p w:rsidR="002B37E1" w:rsidRDefault="007E3C1C">
      <w:pPr>
        <w:pStyle w:val="20"/>
        <w:shd w:val="clear" w:color="auto" w:fill="auto"/>
        <w:spacing w:after="0" w:line="274" w:lineRule="exact"/>
        <w:ind w:firstLine="620"/>
        <w:jc w:val="both"/>
      </w:pPr>
      <w:r>
        <w:t>«2.1.2. Перечислять учреждению Субсидию в сумме 6 633 614,0 (шесть миллионов шестьсот три</w:t>
      </w:r>
      <w:r>
        <w:t>дцать три тысячи шестьсот четырнадцать) рублей и в соответствии с графиком перечисления Субсидии, являющимся неотъемлемой частью настоящего Соглашения. Указанный график составлен с учетом утвержденных Учредителю показателей кассового плана и предусматривае</w:t>
      </w:r>
      <w:r>
        <w:t>т перечисление субсидии не реже, чем два раза в месяц».</w:t>
      </w:r>
    </w:p>
    <w:p w:rsidR="002B37E1" w:rsidRDefault="007E3C1C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74" w:lineRule="exact"/>
        <w:ind w:firstLine="740"/>
        <w:jc w:val="both"/>
      </w:pPr>
      <w:r>
        <w:t xml:space="preserve">Приложение к Соглашению о предоставлении субсидии на финансовое обеспечение выполнения муниципального задания на оказание муниципальных услуг МБУДО «Детская школа искусств и. Караванный Оренбургского </w:t>
      </w:r>
      <w:r>
        <w:t>района» изложить согласно приложению к настоящему Дополнительному соглашению № 1.</w:t>
      </w:r>
    </w:p>
    <w:p w:rsidR="002B37E1" w:rsidRDefault="007E3C1C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87" w:line="274" w:lineRule="exact"/>
        <w:ind w:firstLine="740"/>
        <w:jc w:val="both"/>
      </w:pPr>
      <w:r>
        <w:t>Остальные условия Соглашения, не затронутые настоящим Дополнительным соглашением № 1, остаются неизменными и стороны подтверждают по ним свои обязательства.</w:t>
      </w:r>
    </w:p>
    <w:p w:rsidR="002B37E1" w:rsidRDefault="007E3C1C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282" w:line="240" w:lineRule="exact"/>
        <w:ind w:firstLine="740"/>
        <w:jc w:val="both"/>
      </w:pPr>
      <w:r>
        <w:t>Настоящее Дополни</w:t>
      </w:r>
      <w:r>
        <w:t>тельное соглашение № 1 вступает в силу со дня его подписания.</w:t>
      </w:r>
    </w:p>
    <w:p w:rsidR="002B37E1" w:rsidRDefault="007E3C1C">
      <w:pPr>
        <w:pStyle w:val="20"/>
        <w:shd w:val="clear" w:color="auto" w:fill="auto"/>
        <w:spacing w:after="286" w:line="240" w:lineRule="exact"/>
        <w:ind w:left="20"/>
      </w:pPr>
      <w:r>
        <w:t>Реквизиты Сторон</w:t>
      </w:r>
    </w:p>
    <w:p w:rsidR="002B37E1" w:rsidRDefault="004817F6">
      <w:pPr>
        <w:pStyle w:val="20"/>
        <w:shd w:val="clear" w:color="auto" w:fill="auto"/>
        <w:spacing w:after="252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34260" simplePos="0" relativeHeight="377487109" behindDoc="1" locked="0" layoutInCell="1" allowOverlap="1">
                <wp:simplePos x="0" y="0"/>
                <wp:positionH relativeFrom="margin">
                  <wp:posOffset>1104265</wp:posOffset>
                </wp:positionH>
                <wp:positionV relativeFrom="paragraph">
                  <wp:posOffset>-14605</wp:posOffset>
                </wp:positionV>
                <wp:extent cx="804545" cy="152400"/>
                <wp:effectExtent l="0" t="4445" r="0" b="0"/>
                <wp:wrapSquare wrapText="righ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7E1" w:rsidRDefault="007E3C1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86.95pt;margin-top:-1.15pt;width:63.35pt;height:12pt;z-index:-125829371;visibility:visible;mso-wrap-style:square;mso-width-percent:0;mso-height-percent:0;mso-wrap-distance-left:5pt;mso-wrap-distance-top:0;mso-wrap-distance-right:183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" filled="f" stroked="f">
                <v:textbox style="mso-fit-shape-to-text:t" inset="0,0,0,0">
                  <w:txbxContent>
                    <w:p w:rsidR="002B37E1" w:rsidRDefault="007E3C1C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Учредитель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E3C1C">
        <w:t>Учреждение</w:t>
      </w:r>
    </w:p>
    <w:p w:rsidR="002B37E1" w:rsidRDefault="004817F6">
      <w:pPr>
        <w:pStyle w:val="20"/>
        <w:shd w:val="clear" w:color="auto" w:fill="auto"/>
        <w:spacing w:after="0" w:line="277" w:lineRule="exact"/>
        <w:ind w:left="49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-27305</wp:posOffset>
                </wp:positionV>
                <wp:extent cx="1401445" cy="703580"/>
                <wp:effectExtent l="635" t="1270" r="0" b="127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7E1" w:rsidRDefault="007E3C1C">
                            <w:pPr>
                              <w:pStyle w:val="a4"/>
                              <w:shd w:val="clear" w:color="auto" w:fill="auto"/>
                              <w:ind w:right="200"/>
                            </w:pPr>
                            <w:r>
                              <w:t>Место нахождения: 460022 г. Оренбург ул. Пролетарская 261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.05pt;margin-top:-2.15pt;width:110.35pt;height:55.4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1AsA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" filled="f" stroked="f">
                <v:textbox style="mso-fit-shape-to-text:t" inset="0,0,0,0">
                  <w:txbxContent>
                    <w:p w:rsidR="002B37E1" w:rsidRDefault="007E3C1C">
                      <w:pPr>
                        <w:pStyle w:val="a4"/>
                        <w:shd w:val="clear" w:color="auto" w:fill="auto"/>
                        <w:ind w:right="200"/>
                      </w:pPr>
                      <w:r>
                        <w:t>Место нахождения: 460022 г. Оренбург ул. Пролетарская 261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11" behindDoc="1" locked="0" layoutInCell="1" allowOverlap="1">
            <wp:simplePos x="0" y="0"/>
            <wp:positionH relativeFrom="margin">
              <wp:posOffset>-235585</wp:posOffset>
            </wp:positionH>
            <wp:positionV relativeFrom="paragraph">
              <wp:posOffset>514350</wp:posOffset>
            </wp:positionV>
            <wp:extent cx="4797425" cy="2164080"/>
            <wp:effectExtent l="0" t="0" r="3175" b="7620"/>
            <wp:wrapSquare wrapText="bothSides"/>
            <wp:docPr id="10" name="Рисунок 10" descr="C:\Users\123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C1C">
        <w:t>Место нахождения:</w:t>
      </w:r>
    </w:p>
    <w:p w:rsidR="002B37E1" w:rsidRDefault="007E3C1C">
      <w:pPr>
        <w:pStyle w:val="20"/>
        <w:shd w:val="clear" w:color="auto" w:fill="auto"/>
        <w:spacing w:after="1350" w:line="277" w:lineRule="exact"/>
        <w:ind w:right="1880"/>
        <w:jc w:val="left"/>
      </w:pPr>
      <w:r>
        <w:t>460527 Оренбургский район, п. Караванный, ул.Советская 2</w:t>
      </w:r>
    </w:p>
    <w:p w:rsidR="002B37E1" w:rsidRDefault="007E3C1C">
      <w:pPr>
        <w:pStyle w:val="20"/>
        <w:shd w:val="clear" w:color="auto" w:fill="auto"/>
        <w:spacing w:after="0" w:line="240" w:lineRule="exact"/>
        <w:jc w:val="both"/>
      </w:pPr>
      <w:r>
        <w:t>Лындина</w:t>
      </w:r>
    </w:p>
    <w:sectPr w:rsidR="002B37E1">
      <w:headerReference w:type="default" r:id="rId11"/>
      <w:pgSz w:w="11900" w:h="16840"/>
      <w:pgMar w:top="1119" w:right="532" w:bottom="2300" w:left="1368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1C" w:rsidRDefault="007E3C1C">
      <w:r>
        <w:separator/>
      </w:r>
    </w:p>
  </w:endnote>
  <w:endnote w:type="continuationSeparator" w:id="0">
    <w:p w:rsidR="007E3C1C" w:rsidRDefault="007E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1C" w:rsidRDefault="007E3C1C"/>
  </w:footnote>
  <w:footnote w:type="continuationSeparator" w:id="0">
    <w:p w:rsidR="007E3C1C" w:rsidRDefault="007E3C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E1" w:rsidRDefault="004817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4476750</wp:posOffset>
              </wp:positionH>
              <wp:positionV relativeFrom="page">
                <wp:posOffset>356870</wp:posOffset>
              </wp:positionV>
              <wp:extent cx="2574925" cy="35052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7E1" w:rsidRDefault="007E3C1C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17F6" w:rsidRPr="004817F6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  <w:p w:rsidR="002B37E1" w:rsidRDefault="007E3C1C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к Договору о предоставлении субсидии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52.5pt;margin-top:28.1pt;width:202.75pt;height:27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" filled="f" stroked="f">
              <v:textbox style="mso-fit-shape-to-text:t" inset="0,0,0,0">
                <w:txbxContent>
                  <w:p w:rsidR="002B37E1" w:rsidRDefault="007E3C1C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17F6" w:rsidRPr="004817F6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  <w:p w:rsidR="002B37E1" w:rsidRDefault="007E3C1C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к Договору о предоставлении субсидии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E1" w:rsidRDefault="002B37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7F"/>
    <w:multiLevelType w:val="multilevel"/>
    <w:tmpl w:val="EFDC8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D259B"/>
    <w:multiLevelType w:val="multilevel"/>
    <w:tmpl w:val="A838D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F760DF"/>
    <w:multiLevelType w:val="multilevel"/>
    <w:tmpl w:val="40C64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E1"/>
    <w:rsid w:val="002B37E1"/>
    <w:rsid w:val="004817F6"/>
    <w:rsid w:val="007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2pt">
    <w:name w:val="Заголовок №2 + Times New Roman;12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2pt">
    <w:name w:val="Заголовок №2 + Times New Roman;12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2019-04-05T07:07:00Z</dcterms:created>
  <dcterms:modified xsi:type="dcterms:W3CDTF">2019-04-05T07:07:00Z</dcterms:modified>
</cp:coreProperties>
</file>