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71" w:rsidRDefault="00920471" w:rsidP="003F20C2">
      <w:pPr>
        <w:pStyle w:val="30"/>
        <w:shd w:val="clear" w:color="auto" w:fill="auto"/>
        <w:spacing w:after="120" w:line="240" w:lineRule="auto"/>
        <w:ind w:right="700" w:firstLine="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8pt;height:96.2pt">
            <v:imagedata r:id="rId8" o:title=""/>
            <o:lock v:ext="edit" ungrouping="t" rotation="t" cropping="t" verticies="t" text="t" grouping="t"/>
            <o:signatureline v:ext="edit" id="{B9F9731A-4BB6-4A24-9351-087A9AF884A2}" provid="{00000000-0000-0000-0000-000000000000}" o:suggestedsigner="Лындина С.Ш." o:suggestedsigner2="Директор" o:suggestedsigneremail="karavdshi@mail.ru" issignatureline="t"/>
          </v:shape>
        </w:pict>
      </w:r>
      <w:bookmarkStart w:id="0" w:name="_GoBack"/>
      <w:bookmarkEnd w:id="0"/>
    </w:p>
    <w:p w:rsidR="00A81328" w:rsidRDefault="00D31E5B" w:rsidP="003F20C2">
      <w:pPr>
        <w:pStyle w:val="30"/>
        <w:shd w:val="clear" w:color="auto" w:fill="auto"/>
        <w:spacing w:after="120" w:line="240" w:lineRule="auto"/>
        <w:ind w:right="700" w:firstLine="426"/>
      </w:pPr>
      <w:r>
        <w:t>Аннотация к программе учебного предмета</w:t>
      </w:r>
      <w:r>
        <w:br/>
        <w:t>«Ансамбль» ПО.01.УП.02.</w:t>
      </w:r>
    </w:p>
    <w:p w:rsidR="00A81328" w:rsidRDefault="00D31E5B" w:rsidP="003F20C2">
      <w:pPr>
        <w:pStyle w:val="20"/>
        <w:shd w:val="clear" w:color="auto" w:fill="auto"/>
        <w:spacing w:before="0" w:after="120" w:line="240" w:lineRule="auto"/>
        <w:ind w:firstLine="426"/>
      </w:pPr>
      <w:r>
        <w:t>Программа по учебному предмету «Ансамбль» (далее - программа) входит в структуру дополнительной предпрофессиональной программы в области музыкального искусства «Духовые и ударные инструме</w:t>
      </w:r>
      <w:r w:rsidR="003F20C2">
        <w:t>нты». Программа разработана в МБ</w:t>
      </w:r>
      <w:r>
        <w:t xml:space="preserve">УДО «Детская школа искусств </w:t>
      </w:r>
      <w:r w:rsidR="003F20C2">
        <w:t>п. Караванный</w:t>
      </w:r>
      <w:r w:rsidR="00796C8D" w:rsidRPr="00796C8D">
        <w:t xml:space="preserve"> </w:t>
      </w:r>
      <w:r w:rsidR="00796C8D">
        <w:t>Оренбургского района</w:t>
      </w:r>
      <w:r w:rsidR="003F20C2">
        <w:t xml:space="preserve">» </w:t>
      </w:r>
      <w:r>
        <w:t xml:space="preserve">в соответствии с Федеральными государственными требованиями (далее ФГТ) на основе проекта примерной программы учебного предмета «Ансамбль» разработанного Институтом развития образования в сфере </w:t>
      </w:r>
      <w:r w:rsidR="003F20C2">
        <w:t>культуры и искусства</w:t>
      </w:r>
      <w:r w:rsidR="00796C8D">
        <w:t xml:space="preserve"> (г. Москва)</w:t>
      </w:r>
      <w:r>
        <w:t>.</w:t>
      </w:r>
    </w:p>
    <w:p w:rsidR="00A81328" w:rsidRDefault="00D31E5B" w:rsidP="003F20C2">
      <w:pPr>
        <w:pStyle w:val="20"/>
        <w:shd w:val="clear" w:color="auto" w:fill="auto"/>
        <w:spacing w:before="0" w:after="120" w:line="240" w:lineRule="auto"/>
        <w:ind w:firstLine="426"/>
      </w:pPr>
      <w:r>
        <w:rPr>
          <w:rStyle w:val="21"/>
        </w:rPr>
        <w:t xml:space="preserve">Срок реализации учебного предмета </w:t>
      </w:r>
      <w:r>
        <w:t>«Ансамбль» для детей, поступивших в образовательное учреждение в первый класс в возрасте с шести лет шести месяцев до девяти лет, срок обучения составляет 5 лет (с 4 по 8 классы по образовательной программе со сроком обучения 8 лет). Для детей, поступивших в образовательное учреждение в первый класс в возрасте с десяти до двенадцати лет, срок обучения составляет 4 года (со 2 по 5 классы по образовательной программе со сроком обучения 5 лет).</w:t>
      </w:r>
    </w:p>
    <w:p w:rsidR="00A81328" w:rsidRDefault="00D31E5B" w:rsidP="003F20C2">
      <w:pPr>
        <w:pStyle w:val="20"/>
        <w:shd w:val="clear" w:color="auto" w:fill="auto"/>
        <w:spacing w:before="0" w:after="120" w:line="240" w:lineRule="auto"/>
        <w:ind w:firstLine="426"/>
      </w:pPr>
      <w: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 и соответственно составлять 9 лет и 6 лет.</w:t>
      </w:r>
    </w:p>
    <w:p w:rsidR="00A81328" w:rsidRDefault="00D31E5B" w:rsidP="003F20C2">
      <w:pPr>
        <w:pStyle w:val="20"/>
        <w:shd w:val="clear" w:color="auto" w:fill="auto"/>
        <w:spacing w:before="0" w:after="120" w:line="240" w:lineRule="auto"/>
        <w:ind w:firstLine="426"/>
      </w:pPr>
      <w:r>
        <w:rPr>
          <w:rStyle w:val="21"/>
        </w:rPr>
        <w:t xml:space="preserve">Цель программы: </w:t>
      </w:r>
      <w:r>
        <w:t xml:space="preserve">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 знаний, умений и навыков ансамблевого исполнительства.</w:t>
      </w:r>
    </w:p>
    <w:p w:rsidR="00A81328" w:rsidRDefault="00D31E5B" w:rsidP="003F20C2">
      <w:pPr>
        <w:pStyle w:val="20"/>
        <w:shd w:val="clear" w:color="auto" w:fill="auto"/>
        <w:spacing w:before="0" w:after="120" w:line="240" w:lineRule="auto"/>
        <w:ind w:firstLine="426"/>
      </w:pPr>
      <w:r>
        <w:t>Ансамбль использует и развивает базовые навыки, полученные на занятиях в классе по специальности.</w:t>
      </w:r>
    </w:p>
    <w:p w:rsidR="00A81328" w:rsidRDefault="00D31E5B" w:rsidP="003F20C2">
      <w:pPr>
        <w:pStyle w:val="20"/>
        <w:shd w:val="clear" w:color="auto" w:fill="auto"/>
        <w:spacing w:before="0" w:after="120" w:line="240" w:lineRule="auto"/>
        <w:ind w:firstLine="426"/>
      </w:pPr>
      <w:r>
        <w:t>Форма проведения учебных аудиторных занятий: мелкогрупповая (от 2 человек).</w:t>
      </w:r>
    </w:p>
    <w:p w:rsidR="00A81328" w:rsidRDefault="00D31E5B" w:rsidP="003F20C2">
      <w:pPr>
        <w:pStyle w:val="30"/>
        <w:shd w:val="clear" w:color="auto" w:fill="auto"/>
        <w:spacing w:after="120" w:line="240" w:lineRule="auto"/>
        <w:ind w:firstLine="426"/>
        <w:jc w:val="both"/>
      </w:pPr>
      <w:r>
        <w:t>Структура программы учебного предмета</w:t>
      </w:r>
      <w:r>
        <w:rPr>
          <w:rStyle w:val="31"/>
        </w:rPr>
        <w:t>:</w:t>
      </w:r>
    </w:p>
    <w:p w:rsidR="00A81328" w:rsidRDefault="00D31E5B" w:rsidP="003F20C2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06"/>
          <w:tab w:val="left" w:pos="993"/>
        </w:tabs>
        <w:spacing w:before="0" w:after="120" w:line="240" w:lineRule="auto"/>
        <w:ind w:firstLine="426"/>
      </w:pPr>
      <w:r>
        <w:t>Пояснительная записка</w:t>
      </w:r>
    </w:p>
    <w:p w:rsidR="00A81328" w:rsidRPr="003F20C2" w:rsidRDefault="00D31E5B" w:rsidP="003F20C2">
      <w:pPr>
        <w:pStyle w:val="40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426"/>
          <w:tab w:val="left" w:pos="709"/>
          <w:tab w:val="left" w:pos="993"/>
          <w:tab w:val="left" w:pos="1276"/>
        </w:tabs>
        <w:spacing w:after="120" w:line="240" w:lineRule="auto"/>
        <w:rPr>
          <w:i w:val="0"/>
        </w:rPr>
      </w:pPr>
      <w:r w:rsidRPr="003F20C2">
        <w:rPr>
          <w:i w:val="0"/>
        </w:rPr>
        <w:t>Характеристика учебного предмета, его место и роль в образовательном процессе;</w:t>
      </w:r>
    </w:p>
    <w:p w:rsidR="00A81328" w:rsidRPr="003F20C2" w:rsidRDefault="00D31E5B" w:rsidP="003F20C2">
      <w:pPr>
        <w:pStyle w:val="40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426"/>
          <w:tab w:val="left" w:pos="709"/>
          <w:tab w:val="left" w:pos="993"/>
          <w:tab w:val="left" w:pos="1276"/>
          <w:tab w:val="left" w:pos="1492"/>
        </w:tabs>
        <w:spacing w:after="120" w:line="240" w:lineRule="auto"/>
        <w:jc w:val="both"/>
        <w:rPr>
          <w:i w:val="0"/>
        </w:rPr>
      </w:pPr>
      <w:r w:rsidRPr="003F20C2">
        <w:rPr>
          <w:i w:val="0"/>
        </w:rPr>
        <w:t>Срок реализации учебного предмета;</w:t>
      </w:r>
    </w:p>
    <w:p w:rsidR="00A81328" w:rsidRPr="003F20C2" w:rsidRDefault="00D31E5B" w:rsidP="00796C8D">
      <w:pPr>
        <w:pStyle w:val="40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426"/>
          <w:tab w:val="left" w:pos="709"/>
          <w:tab w:val="left" w:pos="993"/>
          <w:tab w:val="left" w:pos="1276"/>
          <w:tab w:val="left" w:pos="8647"/>
          <w:tab w:val="left" w:pos="9356"/>
          <w:tab w:val="left" w:pos="9441"/>
        </w:tabs>
        <w:spacing w:after="120" w:line="240" w:lineRule="auto"/>
        <w:jc w:val="both"/>
        <w:rPr>
          <w:i w:val="0"/>
        </w:rPr>
      </w:pPr>
      <w:r w:rsidRPr="003F20C2">
        <w:rPr>
          <w:i w:val="0"/>
        </w:rPr>
        <w:lastRenderedPageBreak/>
        <w:t>Объем учебного времени,</w:t>
      </w:r>
      <w:r w:rsidR="00796C8D">
        <w:rPr>
          <w:i w:val="0"/>
        </w:rPr>
        <w:t xml:space="preserve"> предусмотренный учебным планом </w:t>
      </w:r>
      <w:r w:rsidRPr="003F20C2">
        <w:rPr>
          <w:i w:val="0"/>
        </w:rPr>
        <w:t>образовательного учреждения на реализацию учебного предмета;</w:t>
      </w:r>
    </w:p>
    <w:p w:rsidR="00A81328" w:rsidRPr="003F20C2" w:rsidRDefault="00D31E5B" w:rsidP="00796C8D">
      <w:pPr>
        <w:pStyle w:val="40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426"/>
          <w:tab w:val="left" w:pos="709"/>
          <w:tab w:val="left" w:pos="993"/>
          <w:tab w:val="left" w:pos="1276"/>
          <w:tab w:val="left" w:pos="1487"/>
        </w:tabs>
        <w:spacing w:after="120" w:line="240" w:lineRule="auto"/>
        <w:jc w:val="both"/>
        <w:rPr>
          <w:i w:val="0"/>
        </w:rPr>
      </w:pPr>
      <w:r w:rsidRPr="003F20C2">
        <w:rPr>
          <w:i w:val="0"/>
        </w:rPr>
        <w:t>Форма проведения учебных аудиторных занятий;</w:t>
      </w:r>
    </w:p>
    <w:p w:rsidR="00A81328" w:rsidRPr="003F20C2" w:rsidRDefault="00D31E5B" w:rsidP="00796C8D">
      <w:pPr>
        <w:pStyle w:val="40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426"/>
          <w:tab w:val="left" w:pos="709"/>
          <w:tab w:val="left" w:pos="993"/>
          <w:tab w:val="left" w:pos="1276"/>
          <w:tab w:val="left" w:pos="1487"/>
        </w:tabs>
        <w:spacing w:after="120" w:line="240" w:lineRule="auto"/>
        <w:jc w:val="both"/>
        <w:rPr>
          <w:i w:val="0"/>
        </w:rPr>
      </w:pPr>
      <w:r w:rsidRPr="003F20C2">
        <w:rPr>
          <w:i w:val="0"/>
        </w:rPr>
        <w:t>Цели и задачи учебного предмета;</w:t>
      </w:r>
    </w:p>
    <w:p w:rsidR="00A81328" w:rsidRPr="003F20C2" w:rsidRDefault="00D31E5B" w:rsidP="00796C8D">
      <w:pPr>
        <w:pStyle w:val="40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426"/>
          <w:tab w:val="left" w:pos="709"/>
          <w:tab w:val="left" w:pos="993"/>
          <w:tab w:val="left" w:pos="1276"/>
          <w:tab w:val="left" w:pos="1487"/>
        </w:tabs>
        <w:spacing w:after="120" w:line="240" w:lineRule="auto"/>
        <w:jc w:val="both"/>
        <w:rPr>
          <w:i w:val="0"/>
        </w:rPr>
      </w:pPr>
      <w:r w:rsidRPr="003F20C2">
        <w:rPr>
          <w:i w:val="0"/>
        </w:rPr>
        <w:t>Обоснование структуры программы учебного предмета;</w:t>
      </w:r>
    </w:p>
    <w:p w:rsidR="00A81328" w:rsidRPr="003F20C2" w:rsidRDefault="00D31E5B" w:rsidP="00796C8D">
      <w:pPr>
        <w:pStyle w:val="40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426"/>
          <w:tab w:val="left" w:pos="709"/>
          <w:tab w:val="left" w:pos="993"/>
          <w:tab w:val="left" w:pos="1276"/>
          <w:tab w:val="left" w:pos="1487"/>
        </w:tabs>
        <w:spacing w:after="120" w:line="240" w:lineRule="auto"/>
        <w:jc w:val="both"/>
        <w:rPr>
          <w:i w:val="0"/>
        </w:rPr>
      </w:pPr>
      <w:r w:rsidRPr="003F20C2">
        <w:rPr>
          <w:i w:val="0"/>
        </w:rPr>
        <w:t>Методы обучения;</w:t>
      </w:r>
    </w:p>
    <w:p w:rsidR="00A81328" w:rsidRDefault="00D31E5B" w:rsidP="00796C8D">
      <w:pPr>
        <w:pStyle w:val="40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426"/>
          <w:tab w:val="left" w:pos="709"/>
          <w:tab w:val="left" w:pos="993"/>
          <w:tab w:val="left" w:pos="1276"/>
        </w:tabs>
        <w:spacing w:after="120" w:line="240" w:lineRule="auto"/>
        <w:jc w:val="both"/>
      </w:pPr>
      <w:r w:rsidRPr="003F20C2">
        <w:rPr>
          <w:i w:val="0"/>
        </w:rPr>
        <w:t>Описание</w:t>
      </w:r>
      <w:r>
        <w:t xml:space="preserve"> </w:t>
      </w:r>
      <w:r w:rsidRPr="003F20C2">
        <w:rPr>
          <w:i w:val="0"/>
        </w:rPr>
        <w:t>материально-технических условий реализации учебного предмета;</w:t>
      </w:r>
    </w:p>
    <w:p w:rsidR="00A81328" w:rsidRDefault="00D31E5B" w:rsidP="00796C8D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06"/>
          <w:tab w:val="left" w:pos="993"/>
        </w:tabs>
        <w:spacing w:before="0" w:after="120" w:line="240" w:lineRule="auto"/>
        <w:ind w:firstLine="426"/>
      </w:pPr>
      <w:r>
        <w:t>Содержание учебного предмета</w:t>
      </w:r>
    </w:p>
    <w:p w:rsidR="00A81328" w:rsidRPr="003F20C2" w:rsidRDefault="00D31E5B" w:rsidP="00796C8D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09"/>
        </w:tabs>
        <w:spacing w:after="120" w:line="240" w:lineRule="auto"/>
        <w:jc w:val="both"/>
        <w:rPr>
          <w:i w:val="0"/>
        </w:rPr>
      </w:pPr>
      <w:r w:rsidRPr="003F20C2">
        <w:rPr>
          <w:i w:val="0"/>
        </w:rPr>
        <w:t>Сведения о затратах учебного времени;</w:t>
      </w:r>
    </w:p>
    <w:p w:rsidR="00A81328" w:rsidRPr="003F20C2" w:rsidRDefault="00D31E5B" w:rsidP="00796C8D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709"/>
        </w:tabs>
        <w:spacing w:after="120" w:line="240" w:lineRule="auto"/>
        <w:jc w:val="both"/>
        <w:rPr>
          <w:i w:val="0"/>
        </w:rPr>
      </w:pPr>
      <w:r w:rsidRPr="003F20C2">
        <w:rPr>
          <w:i w:val="0"/>
        </w:rPr>
        <w:t>Годовые требования по классам;</w:t>
      </w:r>
    </w:p>
    <w:p w:rsidR="00A81328" w:rsidRDefault="00D31E5B" w:rsidP="00796C8D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09"/>
        </w:tabs>
        <w:spacing w:before="0" w:after="120" w:line="240" w:lineRule="auto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A81328" w:rsidRPr="003F20C2" w:rsidRDefault="00D31E5B" w:rsidP="00796C8D">
      <w:pPr>
        <w:pStyle w:val="40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709"/>
        </w:tabs>
        <w:spacing w:after="120" w:line="240" w:lineRule="auto"/>
        <w:jc w:val="both"/>
        <w:rPr>
          <w:i w:val="0"/>
        </w:rPr>
      </w:pPr>
      <w:r w:rsidRPr="003F20C2">
        <w:rPr>
          <w:i w:val="0"/>
        </w:rPr>
        <w:t>Минимум содержания программы учебного предмета «Ансамбль».</w:t>
      </w:r>
    </w:p>
    <w:p w:rsidR="00A81328" w:rsidRPr="003F20C2" w:rsidRDefault="00D31E5B" w:rsidP="00796C8D">
      <w:pPr>
        <w:pStyle w:val="40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709"/>
          <w:tab w:val="left" w:pos="1362"/>
        </w:tabs>
        <w:spacing w:after="120" w:line="240" w:lineRule="auto"/>
        <w:jc w:val="both"/>
        <w:rPr>
          <w:i w:val="0"/>
        </w:rPr>
      </w:pPr>
      <w:r w:rsidRPr="003F20C2">
        <w:rPr>
          <w:i w:val="0"/>
        </w:rPr>
        <w:t>Результаты освоения программы учебного предмета «Ансамбль» с учетом ФГТ.</w:t>
      </w:r>
    </w:p>
    <w:p w:rsidR="00A81328" w:rsidRPr="003F20C2" w:rsidRDefault="00D31E5B" w:rsidP="00796C8D">
      <w:pPr>
        <w:pStyle w:val="40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709"/>
        </w:tabs>
        <w:spacing w:after="120" w:line="240" w:lineRule="auto"/>
        <w:jc w:val="both"/>
        <w:rPr>
          <w:i w:val="0"/>
        </w:rPr>
      </w:pPr>
      <w:r w:rsidRPr="003F20C2">
        <w:rPr>
          <w:i w:val="0"/>
        </w:rPr>
        <w:t>Результаты освоения программы учебного предмета «Ансамбль» с дополнительным годом обучения, с учетом ФГТ.</w:t>
      </w:r>
    </w:p>
    <w:p w:rsidR="00A81328" w:rsidRDefault="00D31E5B" w:rsidP="00796C8D">
      <w:pPr>
        <w:pStyle w:val="40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709"/>
        </w:tabs>
        <w:spacing w:after="120" w:line="240" w:lineRule="auto"/>
        <w:jc w:val="both"/>
      </w:pPr>
      <w:r w:rsidRPr="003F20C2">
        <w:rPr>
          <w:i w:val="0"/>
        </w:rPr>
        <w:t>Результаты освоения программы учебного предмета «Ансамбль», обязательной части, с учетом ФГТ</w:t>
      </w:r>
      <w:r>
        <w:t>.</w:t>
      </w:r>
    </w:p>
    <w:p w:rsidR="00A81328" w:rsidRDefault="00D31E5B" w:rsidP="00796C8D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709"/>
          <w:tab w:val="left" w:pos="993"/>
        </w:tabs>
        <w:spacing w:before="0" w:after="120" w:line="240" w:lineRule="auto"/>
      </w:pPr>
      <w:r>
        <w:t>Формы и методы контроля, система оценок</w:t>
      </w:r>
    </w:p>
    <w:p w:rsidR="00A81328" w:rsidRPr="003F20C2" w:rsidRDefault="00D31E5B" w:rsidP="00796C8D">
      <w:pPr>
        <w:pStyle w:val="40"/>
        <w:numPr>
          <w:ilvl w:val="0"/>
          <w:numId w:val="5"/>
        </w:numPr>
        <w:shd w:val="clear" w:color="auto" w:fill="auto"/>
        <w:tabs>
          <w:tab w:val="left" w:pos="0"/>
          <w:tab w:val="left" w:pos="284"/>
          <w:tab w:val="left" w:pos="567"/>
          <w:tab w:val="left" w:pos="993"/>
          <w:tab w:val="left" w:pos="1512"/>
        </w:tabs>
        <w:spacing w:after="120" w:line="240" w:lineRule="auto"/>
        <w:jc w:val="both"/>
        <w:rPr>
          <w:i w:val="0"/>
        </w:rPr>
      </w:pPr>
      <w:r w:rsidRPr="003F20C2">
        <w:rPr>
          <w:i w:val="0"/>
        </w:rPr>
        <w:t>Аттестация: цели, виды, форма, содержание;</w:t>
      </w:r>
    </w:p>
    <w:p w:rsidR="00A81328" w:rsidRPr="003F20C2" w:rsidRDefault="00D31E5B" w:rsidP="00796C8D">
      <w:pPr>
        <w:pStyle w:val="40"/>
        <w:numPr>
          <w:ilvl w:val="0"/>
          <w:numId w:val="5"/>
        </w:numPr>
        <w:shd w:val="clear" w:color="auto" w:fill="auto"/>
        <w:tabs>
          <w:tab w:val="left" w:pos="0"/>
          <w:tab w:val="left" w:pos="284"/>
          <w:tab w:val="left" w:pos="567"/>
          <w:tab w:val="left" w:pos="993"/>
          <w:tab w:val="left" w:pos="1512"/>
        </w:tabs>
        <w:spacing w:after="120" w:line="240" w:lineRule="auto"/>
        <w:jc w:val="both"/>
        <w:rPr>
          <w:i w:val="0"/>
        </w:rPr>
      </w:pPr>
      <w:r w:rsidRPr="003F20C2">
        <w:rPr>
          <w:i w:val="0"/>
        </w:rPr>
        <w:t>Критерии оценки;</w:t>
      </w:r>
    </w:p>
    <w:p w:rsidR="00A81328" w:rsidRDefault="00D31E5B" w:rsidP="00796C8D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709"/>
          <w:tab w:val="left" w:pos="993"/>
        </w:tabs>
        <w:spacing w:before="0" w:after="120" w:line="240" w:lineRule="auto"/>
      </w:pPr>
      <w:r>
        <w:t>Методическое обеспечение учебного процесса</w:t>
      </w:r>
    </w:p>
    <w:p w:rsidR="00A81328" w:rsidRPr="003F20C2" w:rsidRDefault="00D31E5B" w:rsidP="00796C8D">
      <w:pPr>
        <w:pStyle w:val="40"/>
        <w:numPr>
          <w:ilvl w:val="0"/>
          <w:numId w:val="6"/>
        </w:numPr>
        <w:shd w:val="clear" w:color="auto" w:fill="auto"/>
        <w:tabs>
          <w:tab w:val="left" w:pos="284"/>
          <w:tab w:val="left" w:pos="709"/>
          <w:tab w:val="left" w:pos="993"/>
        </w:tabs>
        <w:spacing w:after="120" w:line="240" w:lineRule="auto"/>
        <w:jc w:val="both"/>
        <w:rPr>
          <w:i w:val="0"/>
        </w:rPr>
      </w:pPr>
      <w:r w:rsidRPr="003F20C2">
        <w:rPr>
          <w:i w:val="0"/>
        </w:rPr>
        <w:t>Методические рекомендации педагогическим работникам;</w:t>
      </w:r>
    </w:p>
    <w:p w:rsidR="00A81328" w:rsidRPr="003F20C2" w:rsidRDefault="00D31E5B" w:rsidP="00796C8D">
      <w:pPr>
        <w:pStyle w:val="40"/>
        <w:numPr>
          <w:ilvl w:val="0"/>
          <w:numId w:val="6"/>
        </w:numPr>
        <w:shd w:val="clear" w:color="auto" w:fill="auto"/>
        <w:tabs>
          <w:tab w:val="left" w:pos="284"/>
          <w:tab w:val="left" w:pos="709"/>
          <w:tab w:val="left" w:pos="993"/>
        </w:tabs>
        <w:spacing w:after="120" w:line="240" w:lineRule="auto"/>
        <w:jc w:val="both"/>
        <w:rPr>
          <w:i w:val="0"/>
        </w:rPr>
      </w:pPr>
      <w:r w:rsidRPr="003F20C2">
        <w:rPr>
          <w:i w:val="0"/>
        </w:rPr>
        <w:t>Методические рекомендации по организации самостоятельной работы;</w:t>
      </w:r>
    </w:p>
    <w:p w:rsidR="00A81328" w:rsidRDefault="00D31E5B" w:rsidP="00796C8D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709"/>
          <w:tab w:val="left" w:pos="993"/>
        </w:tabs>
        <w:spacing w:before="0" w:after="120" w:line="240" w:lineRule="auto"/>
      </w:pPr>
      <w:r>
        <w:t>Списки рекомендуемой нотной и методической литературы</w:t>
      </w:r>
    </w:p>
    <w:p w:rsidR="00A81328" w:rsidRPr="003F20C2" w:rsidRDefault="00D31E5B" w:rsidP="00796C8D">
      <w:pPr>
        <w:pStyle w:val="40"/>
        <w:numPr>
          <w:ilvl w:val="0"/>
          <w:numId w:val="7"/>
        </w:numPr>
        <w:shd w:val="clear" w:color="auto" w:fill="auto"/>
        <w:tabs>
          <w:tab w:val="left" w:pos="0"/>
          <w:tab w:val="left" w:pos="284"/>
          <w:tab w:val="left" w:pos="709"/>
          <w:tab w:val="left" w:pos="993"/>
          <w:tab w:val="left" w:pos="1985"/>
        </w:tabs>
        <w:spacing w:after="120" w:line="240" w:lineRule="auto"/>
        <w:jc w:val="both"/>
        <w:rPr>
          <w:i w:val="0"/>
        </w:rPr>
      </w:pPr>
      <w:r w:rsidRPr="003F20C2">
        <w:rPr>
          <w:i w:val="0"/>
        </w:rPr>
        <w:t>Учебная литература;</w:t>
      </w:r>
    </w:p>
    <w:p w:rsidR="00A81328" w:rsidRPr="003F20C2" w:rsidRDefault="00D31E5B" w:rsidP="00796C8D">
      <w:pPr>
        <w:pStyle w:val="40"/>
        <w:numPr>
          <w:ilvl w:val="0"/>
          <w:numId w:val="7"/>
        </w:numPr>
        <w:shd w:val="clear" w:color="auto" w:fill="auto"/>
        <w:tabs>
          <w:tab w:val="left" w:pos="0"/>
          <w:tab w:val="left" w:pos="284"/>
          <w:tab w:val="left" w:pos="709"/>
          <w:tab w:val="left" w:pos="993"/>
          <w:tab w:val="left" w:pos="1985"/>
        </w:tabs>
        <w:spacing w:after="120" w:line="240" w:lineRule="auto"/>
        <w:jc w:val="both"/>
        <w:rPr>
          <w:i w:val="0"/>
        </w:rPr>
      </w:pPr>
      <w:r w:rsidRPr="003F20C2">
        <w:rPr>
          <w:i w:val="0"/>
        </w:rPr>
        <w:t>Учебно-методическая литература;</w:t>
      </w:r>
    </w:p>
    <w:p w:rsidR="00A81328" w:rsidRDefault="00D31E5B" w:rsidP="00796C8D">
      <w:pPr>
        <w:pStyle w:val="40"/>
        <w:numPr>
          <w:ilvl w:val="0"/>
          <w:numId w:val="7"/>
        </w:numPr>
        <w:shd w:val="clear" w:color="auto" w:fill="auto"/>
        <w:tabs>
          <w:tab w:val="left" w:pos="0"/>
          <w:tab w:val="left" w:pos="284"/>
          <w:tab w:val="left" w:pos="709"/>
          <w:tab w:val="left" w:pos="993"/>
          <w:tab w:val="left" w:pos="1438"/>
          <w:tab w:val="left" w:pos="1985"/>
        </w:tabs>
        <w:spacing w:after="120" w:line="240" w:lineRule="auto"/>
        <w:jc w:val="both"/>
      </w:pPr>
      <w:r w:rsidRPr="003F20C2">
        <w:rPr>
          <w:i w:val="0"/>
        </w:rPr>
        <w:t>Методическая литература</w:t>
      </w:r>
    </w:p>
    <w:p w:rsidR="00A81328" w:rsidRDefault="00D31E5B" w:rsidP="00796C8D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622"/>
          <w:tab w:val="left" w:pos="709"/>
          <w:tab w:val="left" w:pos="993"/>
        </w:tabs>
        <w:spacing w:before="0" w:after="120" w:line="240" w:lineRule="auto"/>
      </w:pPr>
      <w:r>
        <w:t>Сведения о составителе:</w:t>
      </w:r>
    </w:p>
    <w:p w:rsidR="00A81328" w:rsidRDefault="00D31E5B" w:rsidP="003F20C2">
      <w:pPr>
        <w:pStyle w:val="20"/>
        <w:shd w:val="clear" w:color="auto" w:fill="auto"/>
        <w:spacing w:before="0" w:after="120" w:line="240" w:lineRule="auto"/>
        <w:ind w:firstLine="426"/>
      </w:pPr>
      <w:r>
        <w:t>Разработчик:</w:t>
      </w:r>
    </w:p>
    <w:p w:rsidR="009C0911" w:rsidRDefault="009C0911" w:rsidP="009C0911">
      <w:pPr>
        <w:pStyle w:val="20"/>
        <w:spacing w:after="120"/>
        <w:ind w:firstLine="426"/>
      </w:pPr>
      <w:r>
        <w:t>Зорина Снежана Владимировна, преподаватель духовых и ударных инструментов МБУДО «Детской школы искусств п. Караванный Оренбургского района».</w:t>
      </w:r>
    </w:p>
    <w:p w:rsidR="009C0911" w:rsidRDefault="009C0911" w:rsidP="009C0911">
      <w:pPr>
        <w:pStyle w:val="20"/>
        <w:spacing w:after="120"/>
        <w:ind w:firstLine="426"/>
      </w:pPr>
      <w:r>
        <w:lastRenderedPageBreak/>
        <w:t>Рецензенты:</w:t>
      </w:r>
    </w:p>
    <w:p w:rsidR="003F20C2" w:rsidRPr="009C0911" w:rsidRDefault="009C0911" w:rsidP="009C0911">
      <w:pPr>
        <w:pStyle w:val="20"/>
        <w:shd w:val="clear" w:color="auto" w:fill="auto"/>
        <w:spacing w:before="0" w:after="120" w:line="240" w:lineRule="auto"/>
        <w:ind w:firstLine="426"/>
        <w:rPr>
          <w:lang w:val="en-US"/>
        </w:rPr>
      </w:pPr>
      <w:r>
        <w:t>Борисова Наталья Александровна, преподаватель духовых инструментов высшей квалификационной категории ГБОУ ВПО «ОГИИ им. Л. и М.  Ростроповичей»</w:t>
      </w:r>
    </w:p>
    <w:sectPr w:rsidR="003F20C2" w:rsidRPr="009C0911" w:rsidSect="00796C8D">
      <w:pgSz w:w="11900" w:h="16840"/>
      <w:pgMar w:top="993" w:right="812" w:bottom="1186" w:left="1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BA" w:rsidRDefault="002246BA">
      <w:r>
        <w:separator/>
      </w:r>
    </w:p>
  </w:endnote>
  <w:endnote w:type="continuationSeparator" w:id="0">
    <w:p w:rsidR="002246BA" w:rsidRDefault="0022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BA" w:rsidRDefault="002246BA"/>
  </w:footnote>
  <w:footnote w:type="continuationSeparator" w:id="0">
    <w:p w:rsidR="002246BA" w:rsidRDefault="002246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306"/>
    <w:multiLevelType w:val="multilevel"/>
    <w:tmpl w:val="1FA2CA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E77D5"/>
    <w:multiLevelType w:val="multilevel"/>
    <w:tmpl w:val="E2DE0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271717"/>
    <w:multiLevelType w:val="multilevel"/>
    <w:tmpl w:val="E456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67E45"/>
    <w:multiLevelType w:val="multilevel"/>
    <w:tmpl w:val="D318E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C6623B"/>
    <w:multiLevelType w:val="multilevel"/>
    <w:tmpl w:val="58C03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3415F1"/>
    <w:multiLevelType w:val="multilevel"/>
    <w:tmpl w:val="E70C7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2B7225"/>
    <w:multiLevelType w:val="multilevel"/>
    <w:tmpl w:val="9126D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28"/>
    <w:rsid w:val="0001104C"/>
    <w:rsid w:val="002246BA"/>
    <w:rsid w:val="003F20C2"/>
    <w:rsid w:val="004555CC"/>
    <w:rsid w:val="00691D19"/>
    <w:rsid w:val="00796C8D"/>
    <w:rsid w:val="00920471"/>
    <w:rsid w:val="009C0911"/>
    <w:rsid w:val="00A81328"/>
    <w:rsid w:val="00D3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sYBsFllOBf8vXBYXiE0WHCtX8NY=</DigestValue>
    </Reference>
    <Reference URI="#idOfficeObject" Type="http://www.w3.org/2000/09/xmldsig#Object">
      <DigestMethod Algorithm="http://www.w3.org/2000/09/xmldsig#sha1"/>
      <DigestValue>O4eO9PQgdndGO5PZNccexaC8j30=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P/ArOajTgKB2cUinYn/jGj18kSk=</DigestValue>
    </Reference>
  </SignedInfo>
  <SignatureValue>OYDeiGN7LGjRNw+SmwWIIlP9ggnb7/enpMC7jEU5HHWAUbv4tLEQIW0+PeRmJyGLdRk0WibPlG6Q
uxLJeAdP71cg5Zpf6C47CZm3E8tHcbnz65lA0O4xvR1WwHVBME138vB8F9nNaGdbj57xr/ne5nQy
6Se6Hthcv3SceJHB4Qg=</SignatureValue>
  <KeyInfo>
    <X509Data>
      <X509Certificate>MIICkDCCAfmgAwIBAgIQGfGw6f/j/Z1LunyG5q3QXTANBgkqhkiG9w0BAQUFADB+MSEwHwYDVQQD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T8Tq2Au5domM1WS3QLnES4Jk3DE=</DigestValue>
      </Reference>
      <Reference URI="/word/settings.xml?ContentType=application/vnd.openxmlformats-officedocument.wordprocessingml.settings+xml">
        <DigestMethod Algorithm="http://www.w3.org/2000/09/xmldsig#sha1"/>
        <DigestValue>Uqeq2As9IlSQeoF8BuN8OsbPBaE=</DigestValue>
      </Reference>
      <Reference URI="/word/stylesWithEffects.xml?ContentType=application/vnd.ms-word.stylesWithEffects+xml">
        <DigestMethod Algorithm="http://www.w3.org/2000/09/xmldsig#sha1"/>
        <DigestValue>n/zCpRWUpzBHxZqkpSJxYXXPdcM=</DigestValue>
      </Reference>
      <Reference URI="/word/styles.xml?ContentType=application/vnd.openxmlformats-officedocument.wordprocessingml.styles+xml">
        <DigestMethod Algorithm="http://www.w3.org/2000/09/xmldsig#sha1"/>
        <DigestValue>+QQqfYkZtBNTTBw4/7xppzmIW/Q=</DigestValue>
      </Reference>
      <Reference URI="/word/fontTable.xml?ContentType=application/vnd.openxmlformats-officedocument.wordprocessingml.fontTable+xml">
        <DigestMethod Algorithm="http://www.w3.org/2000/09/xmldsig#sha1"/>
        <DigestValue>UHBlwaVsenlCJtwUTxhJ+530348=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7uXU4RvIpHBkKWQIUIz6CNWEIF8=</DigestValue>
      </Reference>
      <Reference URI="/word/document.xml?ContentType=application/vnd.openxmlformats-officedocument.wordprocessingml.document.main+xml">
        <DigestMethod Algorithm="http://www.w3.org/2000/09/xmldsig#sha1"/>
        <DigestValue>VcyqQXVg+PJ13S60SqDYLYUj+hs=</DigestValue>
      </Reference>
      <Reference URI="/word/media/image1.emf?ContentType=image/x-emf">
        <DigestMethod Algorithm="http://www.w3.org/2000/09/xmldsig#sha1"/>
        <DigestValue>tX9mfMdHBFxhP9XKwI03yWvUlpM=</DigestValue>
      </Reference>
      <Reference URI="/word/footnotes.xml?ContentType=application/vnd.openxmlformats-officedocument.wordprocessingml.footnotes+xml">
        <DigestMethod Algorithm="http://www.w3.org/2000/09/xmldsig#sha1"/>
        <DigestValue>Mc3+pwY0HLFS3thm+jzgdbEp1Ks=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8ZbQTuFMasJVDIB3i+dnKcfCRL8=</DigestValue>
      </Reference>
    </Manifest>
    <SignatureProperties>
      <SignatureProperty Id="idSignatureTime" Target="#idPackageSignature">
        <mdssi:SignatureTime>
          <mdssi:Format>YYYY-MM-DDThh:mm:ssTZD</mdssi:Format>
          <mdssi:Value>2021-05-28T11:06:06Z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удостоверяю</SignatureComments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2021-05-28T11:06:06Z</xd:SigningTime>
          <xd:SigningCertificate>
            <xd:Cert>
              <xd:CertDigest>
                <DigestMethod Algorithm="http://www.w3.org/2000/09/xmldsig#sha1"/>
                <DigestValue>KmpJn4f5BZMhV9S1GqXo+dXfU2M=</DigestValue>
              </xd:CertDigest>
              <xd:IssuerSerial>
                <X509IssuerName>O=МБУДО ДШИ п. Караванный, E=karavdshi@mail.ru, CN=Лындина С.Ш.</X509IssuerName>
                <X509SerialNumber>34485631680976200124467609891783954525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</cp:lastModifiedBy>
  <cp:revision>5</cp:revision>
  <dcterms:created xsi:type="dcterms:W3CDTF">2018-07-04T02:41:00Z</dcterms:created>
  <dcterms:modified xsi:type="dcterms:W3CDTF">2021-05-28T11:06:00Z</dcterms:modified>
</cp:coreProperties>
</file>